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E76" w:rsidRDefault="00430E76" w:rsidP="00430E76">
      <w:pPr>
        <w:pStyle w:val="HTMLPreformatted"/>
        <w:pBdr>
          <w:top w:val="single" w:sz="4" w:space="1" w:color="auto"/>
          <w:left w:val="single" w:sz="4" w:space="4" w:color="auto"/>
          <w:bottom w:val="single" w:sz="4" w:space="1" w:color="auto"/>
          <w:right w:val="single" w:sz="4" w:space="4" w:color="auto"/>
        </w:pBdr>
        <w:shd w:val="clear" w:color="auto" w:fill="00FFCC"/>
        <w:spacing w:line="360" w:lineRule="auto"/>
        <w:jc w:val="center"/>
        <w:rPr>
          <w:b/>
          <w:color w:val="000000"/>
          <w:sz w:val="28"/>
          <w:szCs w:val="24"/>
          <w:lang w:val="en-US"/>
        </w:rPr>
      </w:pPr>
      <w:r>
        <w:rPr>
          <w:b/>
          <w:color w:val="000000"/>
          <w:sz w:val="28"/>
          <w:szCs w:val="24"/>
          <w:lang w:val="en-US"/>
        </w:rPr>
        <w:t>DERULAREA CAMPANIEI DE VACCINARE SI DE PREVENIRE A INFECTIEI CU VIRUSUL SARS COV 2 PE PARCURSUL ANULUI 2022</w:t>
      </w:r>
    </w:p>
    <w:p w:rsidR="00430E76" w:rsidRDefault="00430E76" w:rsidP="00430E76">
      <w:pPr>
        <w:pStyle w:val="HTMLPreformatted"/>
        <w:pBdr>
          <w:top w:val="single" w:sz="4" w:space="1" w:color="auto"/>
          <w:left w:val="single" w:sz="4" w:space="4" w:color="auto"/>
          <w:bottom w:val="single" w:sz="4" w:space="1" w:color="auto"/>
          <w:right w:val="single" w:sz="4" w:space="4" w:color="auto"/>
        </w:pBdr>
        <w:shd w:val="clear" w:color="auto" w:fill="00FFCC"/>
        <w:spacing w:line="360" w:lineRule="auto"/>
        <w:jc w:val="center"/>
        <w:rPr>
          <w:b/>
          <w:color w:val="000000"/>
          <w:sz w:val="28"/>
          <w:szCs w:val="24"/>
          <w:lang w:val="en-US"/>
        </w:rPr>
      </w:pPr>
      <w:r>
        <w:rPr>
          <w:b/>
          <w:color w:val="000000"/>
          <w:sz w:val="28"/>
          <w:szCs w:val="24"/>
          <w:lang w:val="en-US"/>
        </w:rPr>
        <w:t xml:space="preserve"> LA NIVELUL JUDETULUI TELEORMAN</w:t>
      </w:r>
    </w:p>
    <w:p w:rsidR="00430E76" w:rsidRDefault="00430E76" w:rsidP="00430E76">
      <w:pPr>
        <w:pStyle w:val="HTMLPreformatted"/>
        <w:spacing w:line="360" w:lineRule="auto"/>
        <w:rPr>
          <w:b/>
          <w:color w:val="000000"/>
          <w:sz w:val="28"/>
          <w:szCs w:val="24"/>
          <w:lang w:val="en-US"/>
        </w:rPr>
      </w:pPr>
    </w:p>
    <w:p w:rsidR="00430E76" w:rsidRPr="00E64411" w:rsidRDefault="00430E76" w:rsidP="00430E76">
      <w:pPr>
        <w:pStyle w:val="HTMLPreformatted"/>
        <w:spacing w:line="360" w:lineRule="auto"/>
        <w:rPr>
          <w:b/>
          <w:sz w:val="24"/>
          <w:lang w:val="en-US"/>
        </w:rPr>
      </w:pPr>
      <w:r w:rsidRPr="00E64411">
        <w:rPr>
          <w:b/>
          <w:sz w:val="24"/>
          <w:lang w:val="en-US"/>
        </w:rPr>
        <w:t>I.CAMPANIA DE VACCINARE</w:t>
      </w:r>
    </w:p>
    <w:p w:rsidR="00430E76" w:rsidRPr="00E64411" w:rsidRDefault="00430E76" w:rsidP="00430E76">
      <w:pPr>
        <w:pStyle w:val="HTMLPreformatted"/>
        <w:spacing w:line="360" w:lineRule="auto"/>
        <w:rPr>
          <w:sz w:val="28"/>
          <w:lang w:val="en-US"/>
        </w:rPr>
      </w:pPr>
    </w:p>
    <w:p w:rsidR="00430E76" w:rsidRPr="00E64411" w:rsidRDefault="00430E76" w:rsidP="00430E76">
      <w:pPr>
        <w:pStyle w:val="HTMLPreformatted"/>
        <w:spacing w:line="360" w:lineRule="auto"/>
        <w:jc w:val="both"/>
        <w:rPr>
          <w:sz w:val="28"/>
        </w:rPr>
      </w:pPr>
      <w:r w:rsidRPr="00E64411">
        <w:rPr>
          <w:sz w:val="28"/>
        </w:rPr>
        <w:t>Campania de vaccinare la nivelul județului a urmat trendul general de la nivel național, atitudinea populației fata de vaccinare variind in funcție de valurile epidemic, perioada de vacant</w:t>
      </w:r>
      <w:r>
        <w:rPr>
          <w:sz w:val="28"/>
        </w:rPr>
        <w:t>a</w:t>
      </w:r>
      <w:r w:rsidRPr="00E64411">
        <w:rPr>
          <w:sz w:val="28"/>
        </w:rPr>
        <w:t>, mediul de rezidenta sau fiind influențate de campanile de promovare si stimulare a vaccinării (organizarea maratoanelor de vaccinare</w:t>
      </w:r>
      <w:r>
        <w:rPr>
          <w:sz w:val="28"/>
        </w:rPr>
        <w:t xml:space="preserve">, a echipelor mobile de vaccinare,vaccinarea persoanelor cu dizabilitati din căminele de batrani, acordarea de tichete de masa pentru persoanele care se vaccinează, etc.) </w:t>
      </w:r>
      <w:r w:rsidRPr="00E64411">
        <w:rPr>
          <w:sz w:val="28"/>
        </w:rPr>
        <w:t xml:space="preserve"> </w:t>
      </w:r>
    </w:p>
    <w:p w:rsidR="00430E76" w:rsidRDefault="00430E76" w:rsidP="00430E76">
      <w:pPr>
        <w:pStyle w:val="HTMLPreformatted"/>
        <w:spacing w:line="360" w:lineRule="auto"/>
        <w:rPr>
          <w:sz w:val="28"/>
        </w:rPr>
      </w:pPr>
    </w:p>
    <w:p w:rsidR="00430E76" w:rsidRDefault="00430E76" w:rsidP="00430E76">
      <w:pPr>
        <w:pStyle w:val="HTMLPreformatted"/>
        <w:spacing w:line="360" w:lineRule="auto"/>
        <w:rPr>
          <w:sz w:val="28"/>
        </w:rPr>
      </w:pPr>
      <w:r>
        <w:rPr>
          <w:sz w:val="28"/>
        </w:rPr>
        <w:t>Campania de vaccinare la nivelul județului, a fost organizata pe mai multe paliere, in funcția de disponibilitatea si tipul dozelor de vaccin, după cum urmează :</w:t>
      </w:r>
    </w:p>
    <w:p w:rsidR="00430E76" w:rsidRPr="00E64411" w:rsidRDefault="00430E76" w:rsidP="00430E76">
      <w:pPr>
        <w:pStyle w:val="HTMLPreformatted"/>
        <w:spacing w:line="360" w:lineRule="auto"/>
        <w:rPr>
          <w:sz w:val="28"/>
        </w:rPr>
      </w:pPr>
      <w:r>
        <w:rPr>
          <w:sz w:val="28"/>
        </w:rPr>
        <w:tab/>
      </w:r>
      <w:r w:rsidRPr="00E64411">
        <w:rPr>
          <w:sz w:val="28"/>
        </w:rPr>
        <w:t>1.Vaccinarea in Centre de vaccinare de spital –personal sanitar si grupele de risc stabilite (cu Pfizer)</w:t>
      </w:r>
    </w:p>
    <w:p w:rsidR="00430E76" w:rsidRPr="00E64411" w:rsidRDefault="00430E76" w:rsidP="00430E76">
      <w:pPr>
        <w:pStyle w:val="HTMLPreformatted"/>
        <w:spacing w:line="360" w:lineRule="auto"/>
        <w:rPr>
          <w:sz w:val="28"/>
        </w:rPr>
      </w:pPr>
      <w:r>
        <w:rPr>
          <w:sz w:val="28"/>
        </w:rPr>
        <w:tab/>
      </w:r>
      <w:r w:rsidRPr="00E64411">
        <w:rPr>
          <w:sz w:val="28"/>
        </w:rPr>
        <w:t>2.Infiintarea Centrelor</w:t>
      </w:r>
      <w:r>
        <w:rPr>
          <w:sz w:val="28"/>
        </w:rPr>
        <w:t xml:space="preserve"> comunitare de vaccinare(Pfizer</w:t>
      </w:r>
      <w:r w:rsidRPr="00E64411">
        <w:rPr>
          <w:sz w:val="28"/>
        </w:rPr>
        <w:t>,</w:t>
      </w:r>
      <w:r>
        <w:rPr>
          <w:sz w:val="28"/>
        </w:rPr>
        <w:t xml:space="preserve"> </w:t>
      </w:r>
      <w:r w:rsidRPr="00E64411">
        <w:rPr>
          <w:sz w:val="28"/>
        </w:rPr>
        <w:t>Moderna ,Astra –Zeneca)</w:t>
      </w:r>
    </w:p>
    <w:p w:rsidR="00430E76" w:rsidRDefault="00430E76" w:rsidP="00430E76">
      <w:pPr>
        <w:pStyle w:val="HTMLPreformatted"/>
        <w:spacing w:line="360" w:lineRule="auto"/>
        <w:rPr>
          <w:sz w:val="28"/>
        </w:rPr>
      </w:pPr>
      <w:r>
        <w:rPr>
          <w:sz w:val="28"/>
        </w:rPr>
        <w:tab/>
      </w:r>
      <w:r w:rsidRPr="00E64411">
        <w:rPr>
          <w:sz w:val="28"/>
        </w:rPr>
        <w:t xml:space="preserve">3. </w:t>
      </w:r>
      <w:r>
        <w:rPr>
          <w:sz w:val="28"/>
        </w:rPr>
        <w:t>Organizarea m</w:t>
      </w:r>
      <w:r w:rsidRPr="00E64411">
        <w:rPr>
          <w:sz w:val="28"/>
        </w:rPr>
        <w:t>arato</w:t>
      </w:r>
      <w:r>
        <w:rPr>
          <w:sz w:val="28"/>
        </w:rPr>
        <w:t>a</w:t>
      </w:r>
      <w:r w:rsidRPr="00E64411">
        <w:rPr>
          <w:sz w:val="28"/>
        </w:rPr>
        <w:t>n</w:t>
      </w:r>
      <w:r>
        <w:rPr>
          <w:sz w:val="28"/>
        </w:rPr>
        <w:t xml:space="preserve">elor </w:t>
      </w:r>
      <w:r w:rsidRPr="00E64411">
        <w:rPr>
          <w:sz w:val="28"/>
        </w:rPr>
        <w:t xml:space="preserve"> de vaccinare </w:t>
      </w:r>
      <w:r>
        <w:rPr>
          <w:sz w:val="28"/>
        </w:rPr>
        <w:t>si v</w:t>
      </w:r>
      <w:r w:rsidRPr="00E64411">
        <w:rPr>
          <w:sz w:val="28"/>
        </w:rPr>
        <w:t>accinare</w:t>
      </w:r>
      <w:r>
        <w:rPr>
          <w:sz w:val="28"/>
        </w:rPr>
        <w:t>a</w:t>
      </w:r>
      <w:r w:rsidRPr="00E64411">
        <w:rPr>
          <w:sz w:val="28"/>
        </w:rPr>
        <w:t xml:space="preserve"> cu echipe mobile </w:t>
      </w:r>
    </w:p>
    <w:p w:rsidR="00430E76" w:rsidRDefault="00430E76" w:rsidP="00430E76">
      <w:pPr>
        <w:pStyle w:val="HTMLPreformatted"/>
        <w:spacing w:line="360" w:lineRule="auto"/>
        <w:rPr>
          <w:sz w:val="28"/>
        </w:rPr>
      </w:pPr>
      <w:r>
        <w:rPr>
          <w:sz w:val="28"/>
        </w:rPr>
        <w:tab/>
        <w:t xml:space="preserve">4. Organizarea vaccinării in cadrul cabinetelor medicilor de familie ( mai ales după apariția vaccinului Johnson&amp;Johnson (cu  o singura doza) </w:t>
      </w:r>
    </w:p>
    <w:p w:rsidR="00430E76" w:rsidRDefault="00430E76" w:rsidP="00430E76">
      <w:pPr>
        <w:pStyle w:val="HTMLPreformatted"/>
        <w:spacing w:line="360" w:lineRule="auto"/>
        <w:rPr>
          <w:b/>
          <w:sz w:val="28"/>
        </w:rPr>
      </w:pPr>
    </w:p>
    <w:p w:rsidR="00430E76" w:rsidRDefault="00430E76" w:rsidP="00430E76">
      <w:pPr>
        <w:pStyle w:val="HTMLPreformatted"/>
        <w:spacing w:line="360" w:lineRule="auto"/>
        <w:jc w:val="both"/>
        <w:rPr>
          <w:sz w:val="28"/>
        </w:rPr>
      </w:pPr>
      <w:r w:rsidRPr="00501F35">
        <w:rPr>
          <w:sz w:val="28"/>
        </w:rPr>
        <w:lastRenderedPageBreak/>
        <w:t>In cadrul tuturor acestor activități specifice , au existat multiple provocări legate de comunicare, organizarea transportului si depozitarea dozelor de vaccin cu respectarea lanțului de frig</w:t>
      </w:r>
      <w:r>
        <w:rPr>
          <w:sz w:val="28"/>
        </w:rPr>
        <w:t>, distribuția dozelor de vaccin la nivelul județului in condiții optime, elemente pe care DSP Teleorman le-a gestionat cu succes , alături de gestionarea celorlalte atribuții conform legislației in vigoare.</w:t>
      </w:r>
    </w:p>
    <w:p w:rsidR="00430E76" w:rsidRDefault="00430E76" w:rsidP="00430E76">
      <w:pPr>
        <w:pStyle w:val="HTMLPreformatted"/>
        <w:spacing w:line="360" w:lineRule="auto"/>
        <w:jc w:val="both"/>
        <w:rPr>
          <w:sz w:val="28"/>
        </w:rPr>
      </w:pPr>
      <w:r>
        <w:rPr>
          <w:sz w:val="28"/>
        </w:rPr>
        <w:t xml:space="preserve"> Sintetic, derularea campaniei de vaccinare la nivelul județului este reliefata in tabelele si imaginile de mai jos:</w:t>
      </w:r>
    </w:p>
    <w:p w:rsidR="00430E76" w:rsidRDefault="00430E76" w:rsidP="00430E76">
      <w:pPr>
        <w:pStyle w:val="HTMLPreformatted"/>
        <w:spacing w:line="360" w:lineRule="auto"/>
        <w:jc w:val="center"/>
        <w:rPr>
          <w:b/>
          <w:i/>
          <w:sz w:val="28"/>
        </w:rPr>
      </w:pPr>
    </w:p>
    <w:p w:rsidR="00430E76" w:rsidRDefault="00430E76" w:rsidP="00430E76">
      <w:pPr>
        <w:pStyle w:val="HTMLPreformatted"/>
        <w:spacing w:line="360" w:lineRule="auto"/>
        <w:jc w:val="center"/>
        <w:rPr>
          <w:b/>
          <w:i/>
          <w:sz w:val="28"/>
        </w:rPr>
      </w:pPr>
      <w:r>
        <w:rPr>
          <w:b/>
          <w:i/>
          <w:sz w:val="28"/>
        </w:rPr>
        <w:t>Acoperirea vaccinala naționala (   Februarie 2022)</w:t>
      </w:r>
    </w:p>
    <w:p w:rsidR="00430E76" w:rsidRDefault="00430E76" w:rsidP="00430E76">
      <w:pPr>
        <w:pStyle w:val="HTMLPreformatted"/>
        <w:spacing w:line="360" w:lineRule="auto"/>
        <w:rPr>
          <w:b/>
          <w:i/>
          <w:sz w:val="28"/>
        </w:rPr>
      </w:pPr>
      <w:r>
        <w:rPr>
          <w:b/>
          <w:i/>
          <w:noProof/>
          <w:sz w:val="28"/>
          <w:lang w:val="en-GB" w:eastAsia="en-GB"/>
        </w:rPr>
        <w:drawing>
          <wp:anchor distT="0" distB="0" distL="114300" distR="114300" simplePos="0" relativeHeight="251659264" behindDoc="1" locked="0" layoutInCell="1" allowOverlap="1">
            <wp:simplePos x="0" y="0"/>
            <wp:positionH relativeFrom="column">
              <wp:posOffset>6166485</wp:posOffset>
            </wp:positionH>
            <wp:positionV relativeFrom="paragraph">
              <wp:posOffset>3996055</wp:posOffset>
            </wp:positionV>
            <wp:extent cx="323850" cy="472440"/>
            <wp:effectExtent l="0" t="0" r="0" b="3810"/>
            <wp:wrapThrough wrapText="bothSides">
              <wp:wrapPolygon edited="0">
                <wp:start x="0" y="0"/>
                <wp:lineTo x="0" y="20903"/>
                <wp:lineTo x="20329" y="20903"/>
                <wp:lineTo x="2032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385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028">
        <w:rPr>
          <w:b/>
          <w:i/>
          <w:noProof/>
          <w:sz w:val="28"/>
          <w:lang w:val="en-GB" w:eastAsia="en-GB"/>
        </w:rPr>
        <w:drawing>
          <wp:inline distT="0" distB="0" distL="0" distR="0">
            <wp:extent cx="5810250" cy="3952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0250" cy="3952875"/>
                    </a:xfrm>
                    <a:prstGeom prst="rect">
                      <a:avLst/>
                    </a:prstGeom>
                    <a:noFill/>
                    <a:ln>
                      <a:noFill/>
                    </a:ln>
                  </pic:spPr>
                </pic:pic>
              </a:graphicData>
            </a:graphic>
          </wp:inline>
        </w:drawing>
      </w:r>
    </w:p>
    <w:p w:rsidR="00430E76" w:rsidRPr="00DD1028" w:rsidRDefault="00430E76" w:rsidP="00430E76">
      <w:pPr>
        <w:rPr>
          <w:lang w:eastAsia="ro-RO"/>
        </w:rPr>
      </w:pPr>
    </w:p>
    <w:p w:rsidR="00430E76" w:rsidRPr="00DD1028" w:rsidRDefault="00430E76" w:rsidP="00430E76">
      <w:pPr>
        <w:rPr>
          <w:lang w:eastAsia="ro-RO"/>
        </w:rPr>
      </w:pPr>
    </w:p>
    <w:p w:rsidR="00430E76" w:rsidRPr="00DD1028" w:rsidRDefault="00430E76" w:rsidP="00430E76">
      <w:pPr>
        <w:rPr>
          <w:lang w:eastAsia="ro-RO"/>
        </w:rPr>
      </w:pPr>
    </w:p>
    <w:p w:rsidR="00430E76" w:rsidRPr="00DD1028" w:rsidRDefault="00430E76" w:rsidP="00430E76">
      <w:pPr>
        <w:rPr>
          <w:lang w:eastAsia="ro-RO"/>
        </w:rPr>
      </w:pPr>
    </w:p>
    <w:p w:rsidR="00430E76" w:rsidRPr="00DD1028" w:rsidRDefault="00430E76" w:rsidP="00430E76">
      <w:pPr>
        <w:rPr>
          <w:lang w:eastAsia="ro-RO"/>
        </w:rPr>
      </w:pPr>
    </w:p>
    <w:p w:rsidR="00430E76" w:rsidRPr="00DD1028" w:rsidRDefault="00430E76" w:rsidP="00430E76">
      <w:pPr>
        <w:rPr>
          <w:lang w:eastAsia="ro-RO"/>
        </w:rPr>
      </w:pPr>
    </w:p>
    <w:p w:rsidR="00430E76" w:rsidRDefault="00430E76" w:rsidP="00430E76">
      <w:pPr>
        <w:pStyle w:val="HTMLPreformatted"/>
        <w:spacing w:line="360" w:lineRule="auto"/>
        <w:ind w:firstLine="720"/>
      </w:pPr>
    </w:p>
    <w:p w:rsidR="00430E76" w:rsidRDefault="00430E76" w:rsidP="00430E76">
      <w:pPr>
        <w:pStyle w:val="HTMLPreformatted"/>
        <w:spacing w:line="360" w:lineRule="auto"/>
        <w:ind w:firstLine="720"/>
      </w:pPr>
    </w:p>
    <w:p w:rsidR="00430E76" w:rsidRDefault="00430E76" w:rsidP="00430E76">
      <w:pPr>
        <w:pStyle w:val="HTMLPreformatted"/>
        <w:spacing w:line="360" w:lineRule="auto"/>
        <w:rPr>
          <w:b/>
          <w:i/>
          <w:sz w:val="28"/>
        </w:rPr>
      </w:pPr>
      <w:r>
        <w:rPr>
          <w:b/>
          <w:i/>
          <w:sz w:val="28"/>
        </w:rPr>
        <w:lastRenderedPageBreak/>
        <w:t xml:space="preserve">ACOPERIREA VACCINALA LA NIVELUL JUDETULUI TELEORMAN </w:t>
      </w:r>
    </w:p>
    <w:p w:rsidR="00430E76" w:rsidRDefault="00430E76" w:rsidP="00430E76">
      <w:pPr>
        <w:pStyle w:val="HTMLPreformatted"/>
        <w:spacing w:line="360" w:lineRule="auto"/>
        <w:rPr>
          <w:b/>
          <w:i/>
          <w:sz w:val="28"/>
        </w:rPr>
      </w:pPr>
      <w:r w:rsidRPr="00DD1028">
        <w:rPr>
          <w:b/>
          <w:i/>
          <w:noProof/>
          <w:sz w:val="28"/>
          <w:lang w:val="en-GB" w:eastAsia="en-GB"/>
        </w:rPr>
        <w:drawing>
          <wp:inline distT="0" distB="0" distL="0" distR="0">
            <wp:extent cx="5905500" cy="569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5695950"/>
                    </a:xfrm>
                    <a:prstGeom prst="rect">
                      <a:avLst/>
                    </a:prstGeom>
                    <a:noFill/>
                    <a:ln>
                      <a:noFill/>
                    </a:ln>
                  </pic:spPr>
                </pic:pic>
              </a:graphicData>
            </a:graphic>
          </wp:inline>
        </w:drawing>
      </w:r>
    </w:p>
    <w:p w:rsidR="00430E76" w:rsidRDefault="00430E76" w:rsidP="00430E76">
      <w:pPr>
        <w:pStyle w:val="HTMLPreformatted"/>
        <w:spacing w:line="360" w:lineRule="auto"/>
        <w:rPr>
          <w:b/>
          <w:i/>
          <w:sz w:val="28"/>
        </w:rPr>
      </w:pPr>
    </w:p>
    <w:p w:rsidR="00430E76" w:rsidRDefault="00430E76" w:rsidP="00430E76">
      <w:pPr>
        <w:pStyle w:val="HTMLPreformatted"/>
        <w:spacing w:line="360" w:lineRule="auto"/>
        <w:rPr>
          <w:b/>
          <w:i/>
          <w:sz w:val="28"/>
        </w:rPr>
      </w:pPr>
    </w:p>
    <w:p w:rsidR="00430E76" w:rsidRPr="00501F35" w:rsidRDefault="00430E76" w:rsidP="00430E76">
      <w:pPr>
        <w:pStyle w:val="HTMLPreformatted"/>
        <w:spacing w:line="360" w:lineRule="auto"/>
        <w:rPr>
          <w:b/>
          <w:i/>
          <w:sz w:val="28"/>
        </w:rPr>
      </w:pPr>
      <w:r w:rsidRPr="00DD1028">
        <w:rPr>
          <w:b/>
          <w:i/>
          <w:noProof/>
          <w:sz w:val="28"/>
          <w:lang w:val="en-GB" w:eastAsia="en-GB"/>
        </w:rPr>
        <w:drawing>
          <wp:inline distT="0" distB="0" distL="0" distR="0">
            <wp:extent cx="1219200" cy="1362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1362075"/>
                    </a:xfrm>
                    <a:prstGeom prst="rect">
                      <a:avLst/>
                    </a:prstGeom>
                    <a:noFill/>
                    <a:ln>
                      <a:noFill/>
                    </a:ln>
                  </pic:spPr>
                </pic:pic>
              </a:graphicData>
            </a:graphic>
          </wp:inline>
        </w:drawing>
      </w:r>
      <w:r>
        <w:rPr>
          <w:b/>
          <w:i/>
          <w:sz w:val="28"/>
        </w:rPr>
        <w:br w:type="page"/>
      </w:r>
      <w:r w:rsidRPr="00501F35">
        <w:rPr>
          <w:b/>
          <w:i/>
          <w:sz w:val="28"/>
        </w:rPr>
        <w:lastRenderedPageBreak/>
        <w:t>Total Doze administrate la nivelul județului</w:t>
      </w:r>
    </w:p>
    <w:tbl>
      <w:tblPr>
        <w:tblW w:w="10443" w:type="dxa"/>
        <w:tblInd w:w="95" w:type="dxa"/>
        <w:tblLook w:val="04A0" w:firstRow="1" w:lastRow="0" w:firstColumn="1" w:lastColumn="0" w:noHBand="0" w:noVBand="1"/>
      </w:tblPr>
      <w:tblGrid>
        <w:gridCol w:w="4107"/>
        <w:gridCol w:w="1584"/>
        <w:gridCol w:w="1584"/>
        <w:gridCol w:w="1584"/>
        <w:gridCol w:w="1584"/>
      </w:tblGrid>
      <w:tr w:rsidR="00430E76" w:rsidRPr="00501F35" w:rsidTr="00434A7A">
        <w:trPr>
          <w:trHeight w:val="1020"/>
        </w:trPr>
        <w:tc>
          <w:tcPr>
            <w:tcW w:w="4107"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430E76" w:rsidRDefault="00430E76" w:rsidP="00434A7A">
            <w:pPr>
              <w:jc w:val="center"/>
              <w:rPr>
                <w:rFonts w:ascii="Calibri" w:hAnsi="Calibri" w:cs="Calibri"/>
                <w:b/>
                <w:bCs/>
                <w:color w:val="000000"/>
                <w:sz w:val="24"/>
                <w:lang w:val="en-US"/>
              </w:rPr>
            </w:pPr>
            <w:r>
              <w:rPr>
                <w:rFonts w:ascii="Calibri" w:hAnsi="Calibri" w:cs="Calibri"/>
                <w:b/>
                <w:bCs/>
                <w:color w:val="000000"/>
                <w:sz w:val="24"/>
                <w:lang w:val="en-US"/>
              </w:rPr>
              <w:t>Zona de rezidenta</w:t>
            </w:r>
          </w:p>
          <w:p w:rsidR="00430E76" w:rsidRPr="00501F35" w:rsidRDefault="00430E76" w:rsidP="00434A7A">
            <w:pPr>
              <w:jc w:val="center"/>
              <w:rPr>
                <w:rFonts w:ascii="Calibri" w:hAnsi="Calibri" w:cs="Calibri"/>
                <w:b/>
                <w:bCs/>
                <w:color w:val="000000"/>
                <w:sz w:val="24"/>
                <w:lang w:val="en-US"/>
              </w:rPr>
            </w:pPr>
            <w:r>
              <w:rPr>
                <w:rFonts w:ascii="Calibri" w:hAnsi="Calibri" w:cs="Calibri"/>
                <w:b/>
                <w:bCs/>
                <w:color w:val="000000"/>
                <w:sz w:val="24"/>
                <w:lang w:val="en-US"/>
              </w:rPr>
              <w:t>( amplasament centru de vaccinare)</w:t>
            </w:r>
          </w:p>
        </w:tc>
        <w:tc>
          <w:tcPr>
            <w:tcW w:w="1584" w:type="dxa"/>
            <w:tcBorders>
              <w:top w:val="single" w:sz="4" w:space="0" w:color="auto"/>
              <w:left w:val="nil"/>
              <w:bottom w:val="single" w:sz="4" w:space="0" w:color="auto"/>
              <w:right w:val="single" w:sz="4" w:space="0" w:color="auto"/>
            </w:tcBorders>
            <w:shd w:val="clear" w:color="000000" w:fill="92D050"/>
            <w:vAlign w:val="center"/>
            <w:hideMark/>
          </w:tcPr>
          <w:p w:rsidR="00430E76" w:rsidRPr="00501F35" w:rsidRDefault="00430E76" w:rsidP="00434A7A">
            <w:pPr>
              <w:jc w:val="center"/>
              <w:rPr>
                <w:rFonts w:ascii="Calibri" w:hAnsi="Calibri" w:cs="Calibri"/>
                <w:b/>
                <w:bCs/>
                <w:color w:val="000000"/>
                <w:sz w:val="24"/>
                <w:lang w:val="en-US"/>
              </w:rPr>
            </w:pPr>
            <w:r w:rsidRPr="00501F35">
              <w:rPr>
                <w:rFonts w:ascii="Calibri" w:hAnsi="Calibri" w:cs="Calibri"/>
                <w:b/>
                <w:bCs/>
                <w:color w:val="000000"/>
                <w:sz w:val="24"/>
                <w:lang w:val="en-US"/>
              </w:rPr>
              <w:t>Total doze administrate (D1+D2+D3)</w:t>
            </w:r>
          </w:p>
        </w:tc>
        <w:tc>
          <w:tcPr>
            <w:tcW w:w="1584" w:type="dxa"/>
            <w:tcBorders>
              <w:top w:val="single" w:sz="4" w:space="0" w:color="auto"/>
              <w:left w:val="nil"/>
              <w:bottom w:val="single" w:sz="4" w:space="0" w:color="auto"/>
              <w:right w:val="single" w:sz="4" w:space="0" w:color="auto"/>
            </w:tcBorders>
            <w:shd w:val="clear" w:color="000000" w:fill="92D050"/>
            <w:vAlign w:val="center"/>
            <w:hideMark/>
          </w:tcPr>
          <w:p w:rsidR="00430E76" w:rsidRPr="00501F35" w:rsidRDefault="00430E76" w:rsidP="00434A7A">
            <w:pPr>
              <w:jc w:val="center"/>
              <w:rPr>
                <w:rFonts w:ascii="Calibri" w:hAnsi="Calibri" w:cs="Calibri"/>
                <w:b/>
                <w:bCs/>
                <w:color w:val="000000"/>
                <w:sz w:val="24"/>
                <w:lang w:val="en-US"/>
              </w:rPr>
            </w:pPr>
            <w:r w:rsidRPr="00501F35">
              <w:rPr>
                <w:rFonts w:ascii="Calibri" w:hAnsi="Calibri" w:cs="Calibri"/>
                <w:b/>
                <w:bCs/>
                <w:color w:val="000000"/>
                <w:sz w:val="24"/>
                <w:lang w:val="en-US"/>
              </w:rPr>
              <w:t>Total doze administrate (D1)</w:t>
            </w:r>
          </w:p>
        </w:tc>
        <w:tc>
          <w:tcPr>
            <w:tcW w:w="1584" w:type="dxa"/>
            <w:tcBorders>
              <w:top w:val="single" w:sz="4" w:space="0" w:color="auto"/>
              <w:left w:val="nil"/>
              <w:bottom w:val="single" w:sz="4" w:space="0" w:color="auto"/>
              <w:right w:val="single" w:sz="4" w:space="0" w:color="auto"/>
            </w:tcBorders>
            <w:shd w:val="clear" w:color="000000" w:fill="92D050"/>
            <w:vAlign w:val="center"/>
            <w:hideMark/>
          </w:tcPr>
          <w:p w:rsidR="00430E76" w:rsidRPr="00501F35" w:rsidRDefault="00430E76" w:rsidP="00434A7A">
            <w:pPr>
              <w:jc w:val="center"/>
              <w:rPr>
                <w:rFonts w:ascii="Calibri" w:hAnsi="Calibri" w:cs="Calibri"/>
                <w:b/>
                <w:bCs/>
                <w:color w:val="000000"/>
                <w:sz w:val="24"/>
                <w:lang w:val="en-US"/>
              </w:rPr>
            </w:pPr>
            <w:r w:rsidRPr="00501F35">
              <w:rPr>
                <w:rFonts w:ascii="Calibri" w:hAnsi="Calibri" w:cs="Calibri"/>
                <w:b/>
                <w:bCs/>
                <w:color w:val="000000"/>
                <w:sz w:val="24"/>
                <w:lang w:val="en-US"/>
              </w:rPr>
              <w:t>Total doze administrate (D2)</w:t>
            </w:r>
          </w:p>
        </w:tc>
        <w:tc>
          <w:tcPr>
            <w:tcW w:w="1584" w:type="dxa"/>
            <w:tcBorders>
              <w:top w:val="single" w:sz="4" w:space="0" w:color="auto"/>
              <w:left w:val="nil"/>
              <w:bottom w:val="single" w:sz="4" w:space="0" w:color="auto"/>
              <w:right w:val="single" w:sz="4" w:space="0" w:color="auto"/>
            </w:tcBorders>
            <w:shd w:val="clear" w:color="000000" w:fill="92D050"/>
            <w:vAlign w:val="center"/>
            <w:hideMark/>
          </w:tcPr>
          <w:p w:rsidR="00430E76" w:rsidRPr="00501F35" w:rsidRDefault="00430E76" w:rsidP="00434A7A">
            <w:pPr>
              <w:jc w:val="center"/>
              <w:rPr>
                <w:rFonts w:ascii="Calibri" w:hAnsi="Calibri" w:cs="Calibri"/>
                <w:b/>
                <w:bCs/>
                <w:color w:val="000000"/>
                <w:sz w:val="24"/>
                <w:lang w:val="en-US"/>
              </w:rPr>
            </w:pPr>
            <w:r w:rsidRPr="00501F35">
              <w:rPr>
                <w:rFonts w:ascii="Calibri" w:hAnsi="Calibri" w:cs="Calibri"/>
                <w:b/>
                <w:bCs/>
                <w:color w:val="000000"/>
                <w:sz w:val="24"/>
                <w:lang w:val="en-US"/>
              </w:rPr>
              <w:t>Total doze administrate (D3)</w:t>
            </w:r>
          </w:p>
        </w:tc>
      </w:tr>
      <w:tr w:rsidR="00430E76" w:rsidRPr="00BC7CA8" w:rsidTr="00434A7A">
        <w:trPr>
          <w:trHeight w:val="475"/>
        </w:trPr>
        <w:tc>
          <w:tcPr>
            <w:tcW w:w="4107" w:type="dxa"/>
            <w:tcBorders>
              <w:top w:val="single" w:sz="4" w:space="0" w:color="auto"/>
              <w:left w:val="single" w:sz="4" w:space="0" w:color="auto"/>
              <w:bottom w:val="single" w:sz="4" w:space="0" w:color="auto"/>
              <w:right w:val="single" w:sz="4" w:space="0" w:color="auto"/>
            </w:tcBorders>
            <w:shd w:val="clear" w:color="000000" w:fill="92D050"/>
            <w:vAlign w:val="center"/>
          </w:tcPr>
          <w:p w:rsidR="00430E76" w:rsidRPr="00501F35" w:rsidRDefault="00430E76" w:rsidP="00434A7A">
            <w:pPr>
              <w:jc w:val="center"/>
              <w:rPr>
                <w:rFonts w:ascii="Calibri" w:hAnsi="Calibri" w:cs="Calibri"/>
                <w:b/>
                <w:bCs/>
                <w:color w:val="000000"/>
                <w:sz w:val="32"/>
                <w:lang w:val="en-US"/>
              </w:rPr>
            </w:pPr>
            <w:r>
              <w:rPr>
                <w:rFonts w:ascii="Calibri" w:hAnsi="Calibri" w:cs="Calibri"/>
                <w:b/>
                <w:bCs/>
                <w:color w:val="000000"/>
                <w:sz w:val="32"/>
                <w:lang w:val="en-US"/>
              </w:rPr>
              <w:t>URBAN</w:t>
            </w:r>
          </w:p>
        </w:tc>
        <w:tc>
          <w:tcPr>
            <w:tcW w:w="1584" w:type="dxa"/>
            <w:tcBorders>
              <w:top w:val="single" w:sz="4" w:space="0" w:color="auto"/>
              <w:left w:val="nil"/>
              <w:bottom w:val="single" w:sz="4" w:space="0" w:color="auto"/>
              <w:right w:val="single" w:sz="4" w:space="0" w:color="auto"/>
            </w:tcBorders>
            <w:shd w:val="clear" w:color="000000" w:fill="92D050"/>
            <w:vAlign w:val="center"/>
          </w:tcPr>
          <w:p w:rsidR="00430E76" w:rsidRPr="00501F35" w:rsidRDefault="00430E76" w:rsidP="00434A7A">
            <w:pPr>
              <w:jc w:val="center"/>
              <w:rPr>
                <w:rFonts w:ascii="Calibri" w:hAnsi="Calibri" w:cs="Calibri"/>
                <w:b/>
                <w:color w:val="000000"/>
                <w:sz w:val="32"/>
                <w:szCs w:val="22"/>
              </w:rPr>
            </w:pPr>
            <w:r w:rsidRPr="00501F35">
              <w:rPr>
                <w:rFonts w:ascii="Calibri" w:hAnsi="Calibri" w:cs="Calibri"/>
                <w:b/>
                <w:color w:val="000000"/>
                <w:sz w:val="32"/>
                <w:szCs w:val="22"/>
              </w:rPr>
              <w:t>159120</w:t>
            </w:r>
          </w:p>
        </w:tc>
        <w:tc>
          <w:tcPr>
            <w:tcW w:w="1584" w:type="dxa"/>
            <w:tcBorders>
              <w:top w:val="single" w:sz="4" w:space="0" w:color="auto"/>
              <w:left w:val="nil"/>
              <w:bottom w:val="single" w:sz="4" w:space="0" w:color="auto"/>
              <w:right w:val="single" w:sz="4" w:space="0" w:color="auto"/>
            </w:tcBorders>
            <w:shd w:val="clear" w:color="000000" w:fill="92D050"/>
            <w:vAlign w:val="center"/>
          </w:tcPr>
          <w:p w:rsidR="00430E76" w:rsidRPr="00501F35" w:rsidRDefault="00430E76" w:rsidP="00434A7A">
            <w:pPr>
              <w:jc w:val="center"/>
              <w:rPr>
                <w:rFonts w:ascii="Calibri" w:hAnsi="Calibri" w:cs="Calibri"/>
                <w:b/>
                <w:color w:val="000000"/>
                <w:sz w:val="32"/>
                <w:szCs w:val="22"/>
              </w:rPr>
            </w:pPr>
            <w:r w:rsidRPr="00501F35">
              <w:rPr>
                <w:rFonts w:ascii="Calibri" w:hAnsi="Calibri" w:cs="Calibri"/>
                <w:b/>
                <w:color w:val="000000"/>
                <w:sz w:val="32"/>
                <w:szCs w:val="22"/>
              </w:rPr>
              <w:t>74500</w:t>
            </w:r>
          </w:p>
        </w:tc>
        <w:tc>
          <w:tcPr>
            <w:tcW w:w="1584" w:type="dxa"/>
            <w:tcBorders>
              <w:top w:val="single" w:sz="4" w:space="0" w:color="auto"/>
              <w:left w:val="nil"/>
              <w:bottom w:val="single" w:sz="4" w:space="0" w:color="auto"/>
              <w:right w:val="single" w:sz="4" w:space="0" w:color="auto"/>
            </w:tcBorders>
            <w:shd w:val="clear" w:color="000000" w:fill="92D050"/>
            <w:vAlign w:val="center"/>
          </w:tcPr>
          <w:p w:rsidR="00430E76" w:rsidRPr="00501F35" w:rsidRDefault="00430E76" w:rsidP="00434A7A">
            <w:pPr>
              <w:jc w:val="center"/>
              <w:rPr>
                <w:rFonts w:ascii="Calibri" w:hAnsi="Calibri" w:cs="Calibri"/>
                <w:b/>
                <w:color w:val="000000"/>
                <w:sz w:val="32"/>
                <w:szCs w:val="22"/>
              </w:rPr>
            </w:pPr>
            <w:r w:rsidRPr="00501F35">
              <w:rPr>
                <w:rFonts w:ascii="Calibri" w:hAnsi="Calibri" w:cs="Calibri"/>
                <w:b/>
                <w:color w:val="000000"/>
                <w:sz w:val="32"/>
                <w:szCs w:val="22"/>
              </w:rPr>
              <w:t>61748</w:t>
            </w:r>
          </w:p>
        </w:tc>
        <w:tc>
          <w:tcPr>
            <w:tcW w:w="1584" w:type="dxa"/>
            <w:tcBorders>
              <w:top w:val="single" w:sz="4" w:space="0" w:color="auto"/>
              <w:left w:val="nil"/>
              <w:bottom w:val="single" w:sz="4" w:space="0" w:color="auto"/>
              <w:right w:val="single" w:sz="4" w:space="0" w:color="auto"/>
            </w:tcBorders>
            <w:shd w:val="clear" w:color="000000" w:fill="92D050"/>
            <w:vAlign w:val="center"/>
          </w:tcPr>
          <w:p w:rsidR="00430E76" w:rsidRPr="00501F35" w:rsidRDefault="00430E76" w:rsidP="00434A7A">
            <w:pPr>
              <w:jc w:val="center"/>
              <w:rPr>
                <w:rFonts w:ascii="Calibri" w:hAnsi="Calibri" w:cs="Calibri"/>
                <w:b/>
                <w:color w:val="000000"/>
                <w:sz w:val="32"/>
                <w:szCs w:val="22"/>
              </w:rPr>
            </w:pPr>
            <w:r w:rsidRPr="00501F35">
              <w:rPr>
                <w:rFonts w:ascii="Calibri" w:hAnsi="Calibri" w:cs="Calibri"/>
                <w:b/>
                <w:color w:val="000000"/>
                <w:sz w:val="32"/>
                <w:szCs w:val="22"/>
              </w:rPr>
              <w:t>22872</w:t>
            </w:r>
          </w:p>
        </w:tc>
      </w:tr>
      <w:tr w:rsidR="00430E76" w:rsidRPr="00BC7CA8" w:rsidTr="00434A7A">
        <w:trPr>
          <w:trHeight w:val="411"/>
        </w:trPr>
        <w:tc>
          <w:tcPr>
            <w:tcW w:w="4107" w:type="dxa"/>
            <w:tcBorders>
              <w:top w:val="single" w:sz="4" w:space="0" w:color="auto"/>
              <w:left w:val="single" w:sz="4" w:space="0" w:color="auto"/>
              <w:bottom w:val="single" w:sz="4" w:space="0" w:color="auto"/>
              <w:right w:val="single" w:sz="4" w:space="0" w:color="auto"/>
            </w:tcBorders>
            <w:shd w:val="clear" w:color="000000" w:fill="92D050"/>
            <w:vAlign w:val="center"/>
          </w:tcPr>
          <w:p w:rsidR="00430E76" w:rsidRPr="00501F35" w:rsidRDefault="00430E76" w:rsidP="00434A7A">
            <w:pPr>
              <w:jc w:val="center"/>
              <w:rPr>
                <w:rFonts w:ascii="Calibri" w:hAnsi="Calibri" w:cs="Calibri"/>
                <w:b/>
                <w:bCs/>
                <w:color w:val="000000"/>
                <w:sz w:val="32"/>
                <w:lang w:val="en-US"/>
              </w:rPr>
            </w:pPr>
            <w:r w:rsidRPr="00501F35">
              <w:rPr>
                <w:rFonts w:ascii="Calibri" w:hAnsi="Calibri" w:cs="Calibri"/>
                <w:b/>
                <w:bCs/>
                <w:color w:val="000000"/>
                <w:sz w:val="32"/>
                <w:lang w:val="en-US"/>
              </w:rPr>
              <w:t>RURAL</w:t>
            </w:r>
          </w:p>
        </w:tc>
        <w:tc>
          <w:tcPr>
            <w:tcW w:w="1584" w:type="dxa"/>
            <w:tcBorders>
              <w:top w:val="single" w:sz="4" w:space="0" w:color="auto"/>
              <w:left w:val="nil"/>
              <w:bottom w:val="single" w:sz="4" w:space="0" w:color="auto"/>
              <w:right w:val="single" w:sz="4" w:space="0" w:color="auto"/>
            </w:tcBorders>
            <w:shd w:val="clear" w:color="000000" w:fill="92D050"/>
            <w:vAlign w:val="center"/>
          </w:tcPr>
          <w:p w:rsidR="00430E76" w:rsidRPr="00501F35" w:rsidRDefault="00430E76" w:rsidP="00434A7A">
            <w:pPr>
              <w:jc w:val="center"/>
              <w:rPr>
                <w:rFonts w:ascii="Calibri" w:hAnsi="Calibri" w:cs="Calibri"/>
                <w:b/>
                <w:color w:val="000000"/>
                <w:sz w:val="32"/>
                <w:szCs w:val="22"/>
              </w:rPr>
            </w:pPr>
            <w:r w:rsidRPr="00501F35">
              <w:rPr>
                <w:rFonts w:ascii="Calibri" w:hAnsi="Calibri" w:cs="Calibri"/>
                <w:b/>
                <w:color w:val="000000"/>
                <w:sz w:val="32"/>
                <w:szCs w:val="22"/>
              </w:rPr>
              <w:t>59308</w:t>
            </w:r>
          </w:p>
        </w:tc>
        <w:tc>
          <w:tcPr>
            <w:tcW w:w="1584" w:type="dxa"/>
            <w:tcBorders>
              <w:top w:val="single" w:sz="4" w:space="0" w:color="auto"/>
              <w:left w:val="nil"/>
              <w:bottom w:val="single" w:sz="4" w:space="0" w:color="auto"/>
              <w:right w:val="single" w:sz="4" w:space="0" w:color="auto"/>
            </w:tcBorders>
            <w:shd w:val="clear" w:color="000000" w:fill="92D050"/>
            <w:vAlign w:val="center"/>
          </w:tcPr>
          <w:p w:rsidR="00430E76" w:rsidRPr="00501F35" w:rsidRDefault="00430E76" w:rsidP="00434A7A">
            <w:pPr>
              <w:jc w:val="center"/>
              <w:rPr>
                <w:rFonts w:ascii="Calibri" w:hAnsi="Calibri" w:cs="Calibri"/>
                <w:b/>
                <w:color w:val="000000"/>
                <w:sz w:val="32"/>
                <w:szCs w:val="22"/>
              </w:rPr>
            </w:pPr>
            <w:r w:rsidRPr="00501F35">
              <w:rPr>
                <w:rFonts w:ascii="Calibri" w:hAnsi="Calibri" w:cs="Calibri"/>
                <w:b/>
                <w:color w:val="000000"/>
                <w:sz w:val="32"/>
                <w:szCs w:val="22"/>
              </w:rPr>
              <w:t>39715</w:t>
            </w:r>
          </w:p>
        </w:tc>
        <w:tc>
          <w:tcPr>
            <w:tcW w:w="1584" w:type="dxa"/>
            <w:tcBorders>
              <w:top w:val="single" w:sz="4" w:space="0" w:color="auto"/>
              <w:left w:val="nil"/>
              <w:bottom w:val="single" w:sz="4" w:space="0" w:color="auto"/>
              <w:right w:val="single" w:sz="4" w:space="0" w:color="auto"/>
            </w:tcBorders>
            <w:shd w:val="clear" w:color="000000" w:fill="92D050"/>
            <w:vAlign w:val="center"/>
          </w:tcPr>
          <w:p w:rsidR="00430E76" w:rsidRPr="00501F35" w:rsidRDefault="00430E76" w:rsidP="00434A7A">
            <w:pPr>
              <w:jc w:val="center"/>
              <w:rPr>
                <w:rFonts w:ascii="Calibri" w:hAnsi="Calibri" w:cs="Calibri"/>
                <w:b/>
                <w:color w:val="000000"/>
                <w:sz w:val="32"/>
                <w:szCs w:val="22"/>
              </w:rPr>
            </w:pPr>
            <w:r w:rsidRPr="00501F35">
              <w:rPr>
                <w:rFonts w:ascii="Calibri" w:hAnsi="Calibri" w:cs="Calibri"/>
                <w:b/>
                <w:color w:val="000000"/>
                <w:sz w:val="32"/>
                <w:szCs w:val="22"/>
              </w:rPr>
              <w:t>16.076</w:t>
            </w:r>
          </w:p>
        </w:tc>
        <w:tc>
          <w:tcPr>
            <w:tcW w:w="1584" w:type="dxa"/>
            <w:tcBorders>
              <w:top w:val="single" w:sz="4" w:space="0" w:color="auto"/>
              <w:left w:val="nil"/>
              <w:bottom w:val="single" w:sz="4" w:space="0" w:color="auto"/>
              <w:right w:val="single" w:sz="4" w:space="0" w:color="auto"/>
            </w:tcBorders>
            <w:shd w:val="clear" w:color="000000" w:fill="92D050"/>
            <w:vAlign w:val="center"/>
          </w:tcPr>
          <w:p w:rsidR="00430E76" w:rsidRPr="00501F35" w:rsidRDefault="00430E76" w:rsidP="00434A7A">
            <w:pPr>
              <w:jc w:val="center"/>
              <w:rPr>
                <w:rFonts w:ascii="Calibri" w:hAnsi="Calibri" w:cs="Calibri"/>
                <w:b/>
                <w:color w:val="000000"/>
                <w:sz w:val="32"/>
                <w:szCs w:val="22"/>
              </w:rPr>
            </w:pPr>
            <w:r w:rsidRPr="00501F35">
              <w:rPr>
                <w:rFonts w:ascii="Calibri" w:hAnsi="Calibri" w:cs="Calibri"/>
                <w:b/>
                <w:color w:val="000000"/>
                <w:sz w:val="32"/>
                <w:szCs w:val="22"/>
              </w:rPr>
              <w:t>3517</w:t>
            </w:r>
          </w:p>
        </w:tc>
      </w:tr>
      <w:tr w:rsidR="00430E76" w:rsidRPr="00BC7CA8" w:rsidTr="00434A7A">
        <w:trPr>
          <w:trHeight w:val="410"/>
        </w:trPr>
        <w:tc>
          <w:tcPr>
            <w:tcW w:w="4107" w:type="dxa"/>
            <w:tcBorders>
              <w:top w:val="single" w:sz="4" w:space="0" w:color="auto"/>
              <w:left w:val="single" w:sz="4" w:space="0" w:color="auto"/>
              <w:bottom w:val="single" w:sz="4" w:space="0" w:color="auto"/>
              <w:right w:val="single" w:sz="4" w:space="0" w:color="auto"/>
            </w:tcBorders>
            <w:shd w:val="clear" w:color="000000" w:fill="92D050"/>
            <w:vAlign w:val="center"/>
          </w:tcPr>
          <w:p w:rsidR="00430E76" w:rsidRPr="00501F35" w:rsidRDefault="00430E76" w:rsidP="00434A7A">
            <w:pPr>
              <w:jc w:val="center"/>
              <w:rPr>
                <w:rFonts w:ascii="Calibri" w:hAnsi="Calibri" w:cs="Calibri"/>
                <w:b/>
                <w:bCs/>
                <w:color w:val="000000"/>
                <w:sz w:val="32"/>
                <w:lang w:val="en-US"/>
              </w:rPr>
            </w:pPr>
            <w:r w:rsidRPr="00501F35">
              <w:rPr>
                <w:rFonts w:ascii="Calibri" w:hAnsi="Calibri" w:cs="Calibri"/>
                <w:b/>
                <w:bCs/>
                <w:color w:val="000000"/>
                <w:sz w:val="32"/>
                <w:lang w:val="en-US"/>
              </w:rPr>
              <w:t>TOTAL</w:t>
            </w:r>
          </w:p>
        </w:tc>
        <w:tc>
          <w:tcPr>
            <w:tcW w:w="1584" w:type="dxa"/>
            <w:tcBorders>
              <w:top w:val="single" w:sz="4" w:space="0" w:color="auto"/>
              <w:left w:val="nil"/>
              <w:bottom w:val="single" w:sz="4" w:space="0" w:color="auto"/>
              <w:right w:val="single" w:sz="4" w:space="0" w:color="auto"/>
            </w:tcBorders>
            <w:shd w:val="clear" w:color="000000" w:fill="92D050"/>
            <w:vAlign w:val="center"/>
          </w:tcPr>
          <w:p w:rsidR="00430E76" w:rsidRPr="00501F35" w:rsidRDefault="00430E76" w:rsidP="00434A7A">
            <w:pPr>
              <w:jc w:val="center"/>
              <w:rPr>
                <w:rFonts w:ascii="Calibri" w:hAnsi="Calibri" w:cs="Calibri"/>
                <w:b/>
                <w:bCs/>
                <w:color w:val="000000"/>
                <w:sz w:val="32"/>
                <w:szCs w:val="22"/>
              </w:rPr>
            </w:pPr>
            <w:r w:rsidRPr="00501F35">
              <w:rPr>
                <w:rFonts w:ascii="Calibri" w:hAnsi="Calibri" w:cs="Calibri"/>
                <w:b/>
                <w:bCs/>
                <w:color w:val="000000"/>
                <w:sz w:val="32"/>
                <w:szCs w:val="22"/>
              </w:rPr>
              <w:t>218428</w:t>
            </w:r>
          </w:p>
        </w:tc>
        <w:tc>
          <w:tcPr>
            <w:tcW w:w="1584" w:type="dxa"/>
            <w:tcBorders>
              <w:top w:val="single" w:sz="4" w:space="0" w:color="auto"/>
              <w:left w:val="nil"/>
              <w:bottom w:val="single" w:sz="4" w:space="0" w:color="auto"/>
              <w:right w:val="single" w:sz="4" w:space="0" w:color="auto"/>
            </w:tcBorders>
            <w:shd w:val="clear" w:color="000000" w:fill="92D050"/>
            <w:vAlign w:val="center"/>
          </w:tcPr>
          <w:p w:rsidR="00430E76" w:rsidRPr="00501F35" w:rsidRDefault="00430E76" w:rsidP="00434A7A">
            <w:pPr>
              <w:jc w:val="center"/>
              <w:rPr>
                <w:rFonts w:ascii="Calibri" w:hAnsi="Calibri" w:cs="Calibri"/>
                <w:b/>
                <w:bCs/>
                <w:color w:val="000000"/>
                <w:sz w:val="32"/>
                <w:szCs w:val="22"/>
              </w:rPr>
            </w:pPr>
            <w:r w:rsidRPr="00501F35">
              <w:rPr>
                <w:rFonts w:ascii="Calibri" w:hAnsi="Calibri" w:cs="Calibri"/>
                <w:b/>
                <w:bCs/>
                <w:color w:val="000000"/>
                <w:sz w:val="32"/>
                <w:szCs w:val="22"/>
              </w:rPr>
              <w:t>114215</w:t>
            </w:r>
          </w:p>
        </w:tc>
        <w:tc>
          <w:tcPr>
            <w:tcW w:w="1584" w:type="dxa"/>
            <w:tcBorders>
              <w:top w:val="single" w:sz="4" w:space="0" w:color="auto"/>
              <w:left w:val="nil"/>
              <w:bottom w:val="single" w:sz="4" w:space="0" w:color="auto"/>
              <w:right w:val="single" w:sz="4" w:space="0" w:color="auto"/>
            </w:tcBorders>
            <w:shd w:val="clear" w:color="000000" w:fill="92D050"/>
            <w:vAlign w:val="center"/>
          </w:tcPr>
          <w:p w:rsidR="00430E76" w:rsidRPr="00501F35" w:rsidRDefault="00430E76" w:rsidP="00434A7A">
            <w:pPr>
              <w:jc w:val="center"/>
              <w:rPr>
                <w:rFonts w:ascii="Calibri" w:hAnsi="Calibri" w:cs="Calibri"/>
                <w:b/>
                <w:bCs/>
                <w:color w:val="000000"/>
                <w:sz w:val="32"/>
                <w:szCs w:val="22"/>
              </w:rPr>
            </w:pPr>
            <w:r w:rsidRPr="00501F35">
              <w:rPr>
                <w:rFonts w:ascii="Calibri" w:hAnsi="Calibri" w:cs="Calibri"/>
                <w:b/>
                <w:bCs/>
                <w:color w:val="000000"/>
                <w:sz w:val="32"/>
                <w:szCs w:val="22"/>
              </w:rPr>
              <w:t>77824</w:t>
            </w:r>
          </w:p>
        </w:tc>
        <w:tc>
          <w:tcPr>
            <w:tcW w:w="1584" w:type="dxa"/>
            <w:tcBorders>
              <w:top w:val="single" w:sz="4" w:space="0" w:color="auto"/>
              <w:left w:val="nil"/>
              <w:bottom w:val="single" w:sz="4" w:space="0" w:color="auto"/>
              <w:right w:val="single" w:sz="4" w:space="0" w:color="auto"/>
            </w:tcBorders>
            <w:shd w:val="clear" w:color="000000" w:fill="92D050"/>
            <w:vAlign w:val="center"/>
          </w:tcPr>
          <w:p w:rsidR="00430E76" w:rsidRPr="00501F35" w:rsidRDefault="00430E76" w:rsidP="00434A7A">
            <w:pPr>
              <w:jc w:val="center"/>
              <w:rPr>
                <w:rFonts w:ascii="Calibri" w:hAnsi="Calibri" w:cs="Calibri"/>
                <w:b/>
                <w:bCs/>
                <w:color w:val="000000"/>
                <w:sz w:val="32"/>
                <w:szCs w:val="22"/>
              </w:rPr>
            </w:pPr>
            <w:r w:rsidRPr="00501F35">
              <w:rPr>
                <w:rFonts w:ascii="Calibri" w:hAnsi="Calibri" w:cs="Calibri"/>
                <w:b/>
                <w:bCs/>
                <w:color w:val="000000"/>
                <w:sz w:val="32"/>
                <w:szCs w:val="22"/>
              </w:rPr>
              <w:t>26389</w:t>
            </w:r>
          </w:p>
        </w:tc>
      </w:tr>
    </w:tbl>
    <w:p w:rsidR="00430E76" w:rsidRDefault="00430E76" w:rsidP="00430E76">
      <w:pPr>
        <w:pStyle w:val="HTMLPreformatted"/>
        <w:spacing w:line="360" w:lineRule="auto"/>
        <w:rPr>
          <w:b/>
          <w:sz w:val="28"/>
        </w:rPr>
      </w:pPr>
    </w:p>
    <w:p w:rsidR="00430E76" w:rsidRDefault="00430E76" w:rsidP="00430E76">
      <w:pPr>
        <w:pStyle w:val="HTMLPreformatted"/>
        <w:spacing w:line="360" w:lineRule="auto"/>
        <w:jc w:val="center"/>
        <w:rPr>
          <w:b/>
          <w:sz w:val="28"/>
        </w:rPr>
      </w:pPr>
      <w:r w:rsidRPr="003C1B1F">
        <w:rPr>
          <w:b/>
          <w:noProof/>
          <w:sz w:val="28"/>
          <w:lang w:val="en-GB" w:eastAsia="en-GB"/>
        </w:rPr>
        <w:drawing>
          <wp:inline distT="0" distB="0" distL="0" distR="0">
            <wp:extent cx="4552950" cy="2886075"/>
            <wp:effectExtent l="19050" t="19050" r="19050" b="2857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2950" cy="2886075"/>
                    </a:xfrm>
                    <a:prstGeom prst="rect">
                      <a:avLst/>
                    </a:prstGeom>
                    <a:noFill/>
                    <a:ln w="6350" cmpd="sng">
                      <a:solidFill>
                        <a:srgbClr val="000000"/>
                      </a:solidFill>
                      <a:miter lim="800000"/>
                      <a:headEnd/>
                      <a:tailEnd/>
                    </a:ln>
                    <a:effectLst/>
                  </pic:spPr>
                </pic:pic>
              </a:graphicData>
            </a:graphic>
          </wp:inline>
        </w:drawing>
      </w:r>
    </w:p>
    <w:p w:rsidR="00430E76" w:rsidRDefault="00430E76" w:rsidP="00430E76">
      <w:pPr>
        <w:pStyle w:val="HTMLPreformatted"/>
        <w:spacing w:line="360" w:lineRule="auto"/>
        <w:jc w:val="center"/>
        <w:rPr>
          <w:b/>
          <w:sz w:val="28"/>
        </w:rPr>
      </w:pPr>
      <w:r>
        <w:rPr>
          <w:b/>
          <w:sz w:val="28"/>
        </w:rPr>
        <w:t>Situația administrării dozelor de vaccin 2021</w:t>
      </w:r>
    </w:p>
    <w:tbl>
      <w:tblPr>
        <w:tblW w:w="10390" w:type="dxa"/>
        <w:tblInd w:w="103" w:type="dxa"/>
        <w:tblLook w:val="04A0" w:firstRow="1" w:lastRow="0" w:firstColumn="1" w:lastColumn="0" w:noHBand="0" w:noVBand="1"/>
      </w:tblPr>
      <w:tblGrid>
        <w:gridCol w:w="2269"/>
        <w:gridCol w:w="1650"/>
        <w:gridCol w:w="1650"/>
        <w:gridCol w:w="1650"/>
        <w:gridCol w:w="1650"/>
        <w:gridCol w:w="1521"/>
      </w:tblGrid>
      <w:tr w:rsidR="00430E76" w:rsidRPr="003C1B1F" w:rsidTr="00434A7A">
        <w:trPr>
          <w:trHeight w:val="767"/>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0E76" w:rsidRPr="003C1B1F" w:rsidRDefault="00430E76" w:rsidP="00434A7A">
            <w:pPr>
              <w:rPr>
                <w:rFonts w:ascii="Calibri" w:hAnsi="Calibri" w:cs="Calibri"/>
                <w:b/>
                <w:bCs/>
                <w:color w:val="000000"/>
                <w:sz w:val="22"/>
                <w:szCs w:val="22"/>
                <w:lang w:val="en-US"/>
              </w:rPr>
            </w:pPr>
            <w:r w:rsidRPr="003C1B1F">
              <w:rPr>
                <w:rFonts w:ascii="Calibri" w:hAnsi="Calibri" w:cs="Calibri"/>
                <w:b/>
                <w:bCs/>
                <w:color w:val="000000"/>
                <w:sz w:val="22"/>
                <w:szCs w:val="22"/>
                <w:lang w:val="en-US"/>
              </w:rPr>
              <w:t xml:space="preserve">Luna </w:t>
            </w:r>
          </w:p>
        </w:tc>
        <w:tc>
          <w:tcPr>
            <w:tcW w:w="1650" w:type="dxa"/>
            <w:tcBorders>
              <w:top w:val="single" w:sz="4" w:space="0" w:color="auto"/>
              <w:left w:val="nil"/>
              <w:bottom w:val="single" w:sz="4" w:space="0" w:color="auto"/>
              <w:right w:val="single" w:sz="4" w:space="0" w:color="auto"/>
            </w:tcBorders>
            <w:shd w:val="clear" w:color="000000" w:fill="92D050"/>
            <w:vAlign w:val="center"/>
            <w:hideMark/>
          </w:tcPr>
          <w:p w:rsidR="00430E76" w:rsidRPr="003C1B1F" w:rsidRDefault="00430E76" w:rsidP="00434A7A">
            <w:pPr>
              <w:rPr>
                <w:rFonts w:ascii="Calibri" w:hAnsi="Calibri" w:cs="Calibri"/>
                <w:b/>
                <w:bCs/>
                <w:color w:val="000000"/>
                <w:lang w:val="en-US"/>
              </w:rPr>
            </w:pPr>
            <w:r w:rsidRPr="003C1B1F">
              <w:rPr>
                <w:rFonts w:ascii="Calibri" w:hAnsi="Calibri" w:cs="Calibri"/>
                <w:b/>
                <w:bCs/>
                <w:color w:val="000000"/>
                <w:lang w:val="en-US"/>
              </w:rPr>
              <w:t>Total doze administrate (D1+D2+D3)</w:t>
            </w:r>
          </w:p>
        </w:tc>
        <w:tc>
          <w:tcPr>
            <w:tcW w:w="1650" w:type="dxa"/>
            <w:tcBorders>
              <w:top w:val="single" w:sz="4" w:space="0" w:color="auto"/>
              <w:left w:val="nil"/>
              <w:bottom w:val="single" w:sz="4" w:space="0" w:color="auto"/>
              <w:right w:val="single" w:sz="4" w:space="0" w:color="auto"/>
            </w:tcBorders>
            <w:shd w:val="clear" w:color="000000" w:fill="92D050"/>
            <w:vAlign w:val="center"/>
            <w:hideMark/>
          </w:tcPr>
          <w:p w:rsidR="00430E76" w:rsidRPr="003C1B1F" w:rsidRDefault="00430E76" w:rsidP="00434A7A">
            <w:pPr>
              <w:rPr>
                <w:rFonts w:ascii="Calibri" w:hAnsi="Calibri" w:cs="Calibri"/>
                <w:b/>
                <w:bCs/>
                <w:color w:val="000000"/>
                <w:lang w:val="en-US"/>
              </w:rPr>
            </w:pPr>
            <w:r w:rsidRPr="003C1B1F">
              <w:rPr>
                <w:rFonts w:ascii="Calibri" w:hAnsi="Calibri" w:cs="Calibri"/>
                <w:b/>
                <w:bCs/>
                <w:color w:val="000000"/>
                <w:lang w:val="en-US"/>
              </w:rPr>
              <w:t>Total doze administrate (D1)</w:t>
            </w:r>
          </w:p>
        </w:tc>
        <w:tc>
          <w:tcPr>
            <w:tcW w:w="1650" w:type="dxa"/>
            <w:tcBorders>
              <w:top w:val="single" w:sz="4" w:space="0" w:color="auto"/>
              <w:left w:val="nil"/>
              <w:bottom w:val="single" w:sz="4" w:space="0" w:color="auto"/>
              <w:right w:val="single" w:sz="4" w:space="0" w:color="auto"/>
            </w:tcBorders>
            <w:shd w:val="clear" w:color="000000" w:fill="92D050"/>
            <w:vAlign w:val="center"/>
            <w:hideMark/>
          </w:tcPr>
          <w:p w:rsidR="00430E76" w:rsidRPr="003C1B1F" w:rsidRDefault="00430E76" w:rsidP="00434A7A">
            <w:pPr>
              <w:rPr>
                <w:rFonts w:ascii="Calibri" w:hAnsi="Calibri" w:cs="Calibri"/>
                <w:b/>
                <w:bCs/>
                <w:color w:val="000000"/>
                <w:lang w:val="en-US"/>
              </w:rPr>
            </w:pPr>
            <w:r w:rsidRPr="003C1B1F">
              <w:rPr>
                <w:rFonts w:ascii="Calibri" w:hAnsi="Calibri" w:cs="Calibri"/>
                <w:b/>
                <w:bCs/>
                <w:color w:val="000000"/>
                <w:lang w:val="en-US"/>
              </w:rPr>
              <w:t>Total doze administrate (D2)</w:t>
            </w:r>
          </w:p>
        </w:tc>
        <w:tc>
          <w:tcPr>
            <w:tcW w:w="1650" w:type="dxa"/>
            <w:tcBorders>
              <w:top w:val="single" w:sz="4" w:space="0" w:color="auto"/>
              <w:left w:val="nil"/>
              <w:bottom w:val="single" w:sz="4" w:space="0" w:color="auto"/>
              <w:right w:val="single" w:sz="4" w:space="0" w:color="auto"/>
            </w:tcBorders>
            <w:shd w:val="clear" w:color="000000" w:fill="92D050"/>
            <w:vAlign w:val="center"/>
            <w:hideMark/>
          </w:tcPr>
          <w:p w:rsidR="00430E76" w:rsidRPr="003C1B1F" w:rsidRDefault="00430E76" w:rsidP="00434A7A">
            <w:pPr>
              <w:rPr>
                <w:rFonts w:ascii="Calibri" w:hAnsi="Calibri" w:cs="Calibri"/>
                <w:b/>
                <w:bCs/>
                <w:color w:val="000000"/>
                <w:lang w:val="en-US"/>
              </w:rPr>
            </w:pPr>
            <w:r w:rsidRPr="003C1B1F">
              <w:rPr>
                <w:rFonts w:ascii="Calibri" w:hAnsi="Calibri" w:cs="Calibri"/>
                <w:b/>
                <w:bCs/>
                <w:color w:val="000000"/>
                <w:lang w:val="en-US"/>
              </w:rPr>
              <w:t>Total doze administrate (D3)</w:t>
            </w:r>
          </w:p>
        </w:tc>
        <w:tc>
          <w:tcPr>
            <w:tcW w:w="1521" w:type="dxa"/>
            <w:tcBorders>
              <w:top w:val="single" w:sz="4" w:space="0" w:color="auto"/>
              <w:left w:val="nil"/>
              <w:bottom w:val="single" w:sz="4" w:space="0" w:color="auto"/>
              <w:right w:val="single" w:sz="4" w:space="0" w:color="auto"/>
            </w:tcBorders>
            <w:shd w:val="clear" w:color="000000" w:fill="92D050"/>
            <w:vAlign w:val="center"/>
            <w:hideMark/>
          </w:tcPr>
          <w:p w:rsidR="00430E76" w:rsidRPr="003C1B1F" w:rsidRDefault="00430E76" w:rsidP="00434A7A">
            <w:pPr>
              <w:rPr>
                <w:rFonts w:ascii="Calibri" w:hAnsi="Calibri" w:cs="Calibri"/>
                <w:b/>
                <w:bCs/>
                <w:color w:val="000000"/>
                <w:lang w:val="en-US"/>
              </w:rPr>
            </w:pPr>
            <w:r w:rsidRPr="003C1B1F">
              <w:rPr>
                <w:rFonts w:ascii="Calibri" w:hAnsi="Calibri" w:cs="Calibri"/>
                <w:b/>
                <w:bCs/>
                <w:color w:val="000000"/>
                <w:lang w:val="en-US"/>
              </w:rPr>
              <w:t>Reactii  adverse</w:t>
            </w:r>
          </w:p>
        </w:tc>
      </w:tr>
      <w:tr w:rsidR="00430E76" w:rsidRPr="003C1B1F" w:rsidTr="00434A7A">
        <w:trPr>
          <w:trHeight w:val="301"/>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430E76" w:rsidRPr="003C1B1F" w:rsidRDefault="00430E76" w:rsidP="00434A7A">
            <w:pPr>
              <w:rPr>
                <w:rFonts w:ascii="Calibri" w:hAnsi="Calibri" w:cs="Calibri"/>
                <w:color w:val="000000"/>
                <w:sz w:val="22"/>
                <w:szCs w:val="22"/>
                <w:lang w:val="en-US"/>
              </w:rPr>
            </w:pPr>
            <w:r w:rsidRPr="003C1B1F">
              <w:rPr>
                <w:rFonts w:ascii="Calibri" w:hAnsi="Calibri" w:cs="Calibri"/>
                <w:color w:val="000000"/>
                <w:sz w:val="22"/>
                <w:szCs w:val="22"/>
                <w:lang w:val="en-US"/>
              </w:rPr>
              <w:t>IANUARIE</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8167</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7100</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1067</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0</w:t>
            </w:r>
          </w:p>
        </w:tc>
        <w:tc>
          <w:tcPr>
            <w:tcW w:w="1521"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3</w:t>
            </w:r>
          </w:p>
        </w:tc>
      </w:tr>
      <w:tr w:rsidR="00430E76" w:rsidRPr="003C1B1F" w:rsidTr="00434A7A">
        <w:trPr>
          <w:trHeight w:val="301"/>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430E76" w:rsidRPr="003C1B1F" w:rsidRDefault="00430E76" w:rsidP="00434A7A">
            <w:pPr>
              <w:rPr>
                <w:rFonts w:ascii="Calibri" w:hAnsi="Calibri" w:cs="Calibri"/>
                <w:color w:val="000000"/>
                <w:sz w:val="22"/>
                <w:szCs w:val="22"/>
                <w:lang w:val="en-US"/>
              </w:rPr>
            </w:pPr>
            <w:r w:rsidRPr="003C1B1F">
              <w:rPr>
                <w:rFonts w:ascii="Calibri" w:hAnsi="Calibri" w:cs="Calibri"/>
                <w:color w:val="000000"/>
                <w:sz w:val="22"/>
                <w:szCs w:val="22"/>
                <w:lang w:val="en-US"/>
              </w:rPr>
              <w:t>FEBRUARIE</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10818</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4230</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6588</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0</w:t>
            </w:r>
          </w:p>
        </w:tc>
        <w:tc>
          <w:tcPr>
            <w:tcW w:w="1521"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3</w:t>
            </w:r>
          </w:p>
        </w:tc>
      </w:tr>
      <w:tr w:rsidR="00430E76" w:rsidRPr="003C1B1F" w:rsidTr="00434A7A">
        <w:trPr>
          <w:trHeight w:val="301"/>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430E76" w:rsidRPr="003C1B1F" w:rsidRDefault="00430E76" w:rsidP="00434A7A">
            <w:pPr>
              <w:rPr>
                <w:rFonts w:ascii="Calibri" w:hAnsi="Calibri" w:cs="Calibri"/>
                <w:color w:val="000000"/>
                <w:sz w:val="22"/>
                <w:szCs w:val="22"/>
                <w:lang w:val="en-US"/>
              </w:rPr>
            </w:pPr>
            <w:r w:rsidRPr="003C1B1F">
              <w:rPr>
                <w:rFonts w:ascii="Calibri" w:hAnsi="Calibri" w:cs="Calibri"/>
                <w:color w:val="000000"/>
                <w:sz w:val="22"/>
                <w:szCs w:val="22"/>
                <w:lang w:val="en-US"/>
              </w:rPr>
              <w:t>MARTIE</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21223</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13722</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7501</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0</w:t>
            </w:r>
          </w:p>
        </w:tc>
        <w:tc>
          <w:tcPr>
            <w:tcW w:w="1521"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5</w:t>
            </w:r>
          </w:p>
        </w:tc>
      </w:tr>
      <w:tr w:rsidR="00430E76" w:rsidRPr="003C1B1F" w:rsidTr="00434A7A">
        <w:trPr>
          <w:trHeight w:val="301"/>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430E76" w:rsidRPr="003C1B1F" w:rsidRDefault="00430E76" w:rsidP="00434A7A">
            <w:pPr>
              <w:rPr>
                <w:rFonts w:ascii="Calibri" w:hAnsi="Calibri" w:cs="Calibri"/>
                <w:color w:val="000000"/>
                <w:sz w:val="22"/>
                <w:szCs w:val="22"/>
                <w:lang w:val="en-US"/>
              </w:rPr>
            </w:pPr>
            <w:r w:rsidRPr="003C1B1F">
              <w:rPr>
                <w:rFonts w:ascii="Calibri" w:hAnsi="Calibri" w:cs="Calibri"/>
                <w:color w:val="000000"/>
                <w:sz w:val="22"/>
                <w:szCs w:val="22"/>
                <w:lang w:val="en-US"/>
              </w:rPr>
              <w:t>APRILIE</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25327</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lang w:val="en-US"/>
              </w:rPr>
            </w:pPr>
            <w:r w:rsidRPr="003C1B1F">
              <w:rPr>
                <w:rFonts w:ascii="Calibri" w:hAnsi="Calibri" w:cs="Calibri"/>
                <w:color w:val="000000"/>
                <w:lang w:val="en-US"/>
              </w:rPr>
              <w:t>17543</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7784</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0</w:t>
            </w:r>
          </w:p>
        </w:tc>
        <w:tc>
          <w:tcPr>
            <w:tcW w:w="1521"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2</w:t>
            </w:r>
          </w:p>
        </w:tc>
      </w:tr>
      <w:tr w:rsidR="00430E76" w:rsidRPr="003C1B1F" w:rsidTr="00434A7A">
        <w:trPr>
          <w:trHeight w:val="301"/>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430E76" w:rsidRPr="003C1B1F" w:rsidRDefault="00430E76" w:rsidP="00434A7A">
            <w:pPr>
              <w:rPr>
                <w:rFonts w:ascii="Calibri" w:hAnsi="Calibri" w:cs="Calibri"/>
                <w:color w:val="000000"/>
                <w:sz w:val="22"/>
                <w:szCs w:val="22"/>
                <w:lang w:val="en-US"/>
              </w:rPr>
            </w:pPr>
            <w:r w:rsidRPr="003C1B1F">
              <w:rPr>
                <w:rFonts w:ascii="Calibri" w:hAnsi="Calibri" w:cs="Calibri"/>
                <w:color w:val="000000"/>
                <w:sz w:val="22"/>
                <w:szCs w:val="22"/>
                <w:lang w:val="en-US"/>
              </w:rPr>
              <w:t>MAI</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34017</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13366</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20651</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0</w:t>
            </w:r>
          </w:p>
        </w:tc>
        <w:tc>
          <w:tcPr>
            <w:tcW w:w="1521"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2</w:t>
            </w:r>
          </w:p>
        </w:tc>
      </w:tr>
      <w:tr w:rsidR="00430E76" w:rsidRPr="003C1B1F" w:rsidTr="00434A7A">
        <w:trPr>
          <w:trHeight w:val="301"/>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430E76" w:rsidRPr="003C1B1F" w:rsidRDefault="00430E76" w:rsidP="00434A7A">
            <w:pPr>
              <w:rPr>
                <w:rFonts w:ascii="Calibri" w:hAnsi="Calibri" w:cs="Calibri"/>
                <w:color w:val="000000"/>
                <w:sz w:val="22"/>
                <w:szCs w:val="22"/>
                <w:lang w:val="en-US"/>
              </w:rPr>
            </w:pPr>
            <w:r w:rsidRPr="003C1B1F">
              <w:rPr>
                <w:rFonts w:ascii="Calibri" w:hAnsi="Calibri" w:cs="Calibri"/>
                <w:color w:val="000000"/>
                <w:sz w:val="22"/>
                <w:szCs w:val="22"/>
                <w:lang w:val="en-US"/>
              </w:rPr>
              <w:t>IUNIE</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15650</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6734</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8916</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0</w:t>
            </w:r>
          </w:p>
        </w:tc>
        <w:tc>
          <w:tcPr>
            <w:tcW w:w="1521"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2</w:t>
            </w:r>
          </w:p>
        </w:tc>
      </w:tr>
      <w:tr w:rsidR="00430E76" w:rsidRPr="003C1B1F" w:rsidTr="00434A7A">
        <w:trPr>
          <w:trHeight w:val="301"/>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430E76" w:rsidRPr="003C1B1F" w:rsidRDefault="00430E76" w:rsidP="00434A7A">
            <w:pPr>
              <w:rPr>
                <w:rFonts w:ascii="Calibri" w:hAnsi="Calibri" w:cs="Calibri"/>
                <w:color w:val="000000"/>
                <w:sz w:val="22"/>
                <w:szCs w:val="22"/>
                <w:lang w:val="en-US"/>
              </w:rPr>
            </w:pPr>
            <w:r w:rsidRPr="003C1B1F">
              <w:rPr>
                <w:rFonts w:ascii="Calibri" w:hAnsi="Calibri" w:cs="Calibri"/>
                <w:color w:val="000000"/>
                <w:sz w:val="22"/>
                <w:szCs w:val="22"/>
                <w:lang w:val="en-US"/>
              </w:rPr>
              <w:t>IULIE</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5410</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3344</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2066</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0</w:t>
            </w:r>
          </w:p>
        </w:tc>
        <w:tc>
          <w:tcPr>
            <w:tcW w:w="1521"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0</w:t>
            </w:r>
          </w:p>
        </w:tc>
      </w:tr>
      <w:tr w:rsidR="00430E76" w:rsidRPr="003C1B1F" w:rsidTr="00434A7A">
        <w:trPr>
          <w:trHeight w:val="301"/>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430E76" w:rsidRPr="003C1B1F" w:rsidRDefault="00430E76" w:rsidP="00434A7A">
            <w:pPr>
              <w:rPr>
                <w:rFonts w:ascii="Calibri" w:hAnsi="Calibri" w:cs="Calibri"/>
                <w:color w:val="000000"/>
                <w:sz w:val="22"/>
                <w:szCs w:val="22"/>
                <w:lang w:val="en-US"/>
              </w:rPr>
            </w:pPr>
            <w:r w:rsidRPr="003C1B1F">
              <w:rPr>
                <w:rFonts w:ascii="Calibri" w:hAnsi="Calibri" w:cs="Calibri"/>
                <w:color w:val="000000"/>
                <w:sz w:val="22"/>
                <w:szCs w:val="22"/>
                <w:lang w:val="en-US"/>
              </w:rPr>
              <w:t>AUGUST</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4062</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2851</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1211</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0</w:t>
            </w:r>
          </w:p>
        </w:tc>
        <w:tc>
          <w:tcPr>
            <w:tcW w:w="1521"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0</w:t>
            </w:r>
          </w:p>
        </w:tc>
      </w:tr>
      <w:tr w:rsidR="00430E76" w:rsidRPr="003C1B1F" w:rsidTr="00434A7A">
        <w:trPr>
          <w:trHeight w:val="301"/>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430E76" w:rsidRPr="003C1B1F" w:rsidRDefault="00430E76" w:rsidP="00434A7A">
            <w:pPr>
              <w:rPr>
                <w:rFonts w:ascii="Calibri" w:hAnsi="Calibri" w:cs="Calibri"/>
                <w:color w:val="000000"/>
                <w:sz w:val="22"/>
                <w:szCs w:val="22"/>
                <w:lang w:val="en-US"/>
              </w:rPr>
            </w:pPr>
            <w:r w:rsidRPr="003C1B1F">
              <w:rPr>
                <w:rFonts w:ascii="Calibri" w:hAnsi="Calibri" w:cs="Calibri"/>
                <w:color w:val="000000"/>
                <w:sz w:val="22"/>
                <w:szCs w:val="22"/>
                <w:lang w:val="en-US"/>
              </w:rPr>
              <w:t>SEPTEMBRIE</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5965</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3816</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797</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1352</w:t>
            </w:r>
          </w:p>
        </w:tc>
        <w:tc>
          <w:tcPr>
            <w:tcW w:w="1521"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0</w:t>
            </w:r>
          </w:p>
        </w:tc>
      </w:tr>
      <w:tr w:rsidR="00430E76" w:rsidRPr="003C1B1F" w:rsidTr="00434A7A">
        <w:trPr>
          <w:trHeight w:val="301"/>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430E76" w:rsidRPr="003C1B1F" w:rsidRDefault="00430E76" w:rsidP="00434A7A">
            <w:pPr>
              <w:rPr>
                <w:rFonts w:ascii="Calibri" w:hAnsi="Calibri" w:cs="Calibri"/>
                <w:color w:val="000000"/>
                <w:sz w:val="22"/>
                <w:szCs w:val="22"/>
                <w:lang w:val="en-US"/>
              </w:rPr>
            </w:pPr>
            <w:r w:rsidRPr="003C1B1F">
              <w:rPr>
                <w:rFonts w:ascii="Calibri" w:hAnsi="Calibri" w:cs="Calibri"/>
                <w:color w:val="000000"/>
                <w:sz w:val="22"/>
                <w:szCs w:val="22"/>
                <w:lang w:val="en-US"/>
              </w:rPr>
              <w:t>OCTOMBRIE</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37688</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24960</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2830</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9898</w:t>
            </w:r>
          </w:p>
        </w:tc>
        <w:tc>
          <w:tcPr>
            <w:tcW w:w="1521"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5</w:t>
            </w:r>
          </w:p>
        </w:tc>
      </w:tr>
      <w:tr w:rsidR="00430E76" w:rsidRPr="003C1B1F" w:rsidTr="00434A7A">
        <w:trPr>
          <w:trHeight w:val="301"/>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430E76" w:rsidRPr="003C1B1F" w:rsidRDefault="00430E76" w:rsidP="00434A7A">
            <w:pPr>
              <w:rPr>
                <w:rFonts w:ascii="Calibri" w:hAnsi="Calibri" w:cs="Calibri"/>
                <w:color w:val="000000"/>
                <w:sz w:val="22"/>
                <w:szCs w:val="22"/>
                <w:lang w:val="en-US"/>
              </w:rPr>
            </w:pPr>
            <w:r w:rsidRPr="003C1B1F">
              <w:rPr>
                <w:rFonts w:ascii="Calibri" w:hAnsi="Calibri" w:cs="Calibri"/>
                <w:color w:val="000000"/>
                <w:sz w:val="22"/>
                <w:szCs w:val="22"/>
                <w:lang w:val="en-US"/>
              </w:rPr>
              <w:t>NOIEMBRIE</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37215</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13814</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13714</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9687</w:t>
            </w:r>
          </w:p>
        </w:tc>
        <w:tc>
          <w:tcPr>
            <w:tcW w:w="1521"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1</w:t>
            </w:r>
          </w:p>
        </w:tc>
      </w:tr>
      <w:tr w:rsidR="00430E76" w:rsidRPr="003C1B1F" w:rsidTr="00434A7A">
        <w:trPr>
          <w:trHeight w:val="301"/>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430E76" w:rsidRPr="003C1B1F" w:rsidRDefault="00430E76" w:rsidP="00434A7A">
            <w:pPr>
              <w:rPr>
                <w:rFonts w:ascii="Calibri" w:hAnsi="Calibri" w:cs="Calibri"/>
                <w:color w:val="000000"/>
                <w:sz w:val="22"/>
                <w:szCs w:val="22"/>
                <w:lang w:val="en-US"/>
              </w:rPr>
            </w:pPr>
            <w:r w:rsidRPr="003C1B1F">
              <w:rPr>
                <w:rFonts w:ascii="Calibri" w:hAnsi="Calibri" w:cs="Calibri"/>
                <w:color w:val="000000"/>
                <w:sz w:val="22"/>
                <w:szCs w:val="22"/>
                <w:lang w:val="en-US"/>
              </w:rPr>
              <w:t>DECEMBRIE</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12886</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2735</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4699</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5452</w:t>
            </w:r>
          </w:p>
        </w:tc>
        <w:tc>
          <w:tcPr>
            <w:tcW w:w="1521"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color w:val="000000"/>
                <w:sz w:val="22"/>
                <w:szCs w:val="22"/>
                <w:lang w:val="en-US"/>
              </w:rPr>
            </w:pPr>
            <w:r w:rsidRPr="003C1B1F">
              <w:rPr>
                <w:rFonts w:ascii="Calibri" w:hAnsi="Calibri" w:cs="Calibri"/>
                <w:color w:val="000000"/>
                <w:sz w:val="22"/>
                <w:szCs w:val="22"/>
                <w:lang w:val="en-US"/>
              </w:rPr>
              <w:t>1</w:t>
            </w:r>
          </w:p>
        </w:tc>
      </w:tr>
      <w:tr w:rsidR="00430E76" w:rsidRPr="003C1B1F" w:rsidTr="00434A7A">
        <w:trPr>
          <w:trHeight w:val="301"/>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430E76" w:rsidRPr="003C1B1F" w:rsidRDefault="00430E76" w:rsidP="00434A7A">
            <w:pPr>
              <w:rPr>
                <w:rFonts w:ascii="Calibri" w:hAnsi="Calibri" w:cs="Calibri"/>
                <w:b/>
                <w:bCs/>
                <w:color w:val="000000"/>
                <w:sz w:val="22"/>
                <w:szCs w:val="22"/>
                <w:lang w:val="en-US"/>
              </w:rPr>
            </w:pPr>
            <w:r w:rsidRPr="003C1B1F">
              <w:rPr>
                <w:rFonts w:ascii="Calibri" w:hAnsi="Calibri" w:cs="Calibri"/>
                <w:b/>
                <w:bCs/>
                <w:color w:val="000000"/>
                <w:sz w:val="22"/>
                <w:szCs w:val="22"/>
                <w:lang w:val="en-US"/>
              </w:rPr>
              <w:t>Total</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b/>
                <w:bCs/>
                <w:color w:val="000000"/>
                <w:sz w:val="22"/>
                <w:szCs w:val="22"/>
                <w:lang w:val="en-US"/>
              </w:rPr>
            </w:pPr>
            <w:r w:rsidRPr="003C1B1F">
              <w:rPr>
                <w:rFonts w:ascii="Calibri" w:hAnsi="Calibri" w:cs="Calibri"/>
                <w:b/>
                <w:bCs/>
                <w:color w:val="000000"/>
                <w:sz w:val="22"/>
                <w:szCs w:val="22"/>
                <w:lang w:val="en-US"/>
              </w:rPr>
              <w:t>218428</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b/>
                <w:bCs/>
                <w:color w:val="000000"/>
                <w:sz w:val="22"/>
                <w:szCs w:val="22"/>
                <w:lang w:val="en-US"/>
              </w:rPr>
            </w:pPr>
            <w:r w:rsidRPr="003C1B1F">
              <w:rPr>
                <w:rFonts w:ascii="Calibri" w:hAnsi="Calibri" w:cs="Calibri"/>
                <w:b/>
                <w:bCs/>
                <w:color w:val="000000"/>
                <w:sz w:val="22"/>
                <w:szCs w:val="22"/>
                <w:lang w:val="en-US"/>
              </w:rPr>
              <w:t>114215</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b/>
                <w:bCs/>
                <w:color w:val="000000"/>
                <w:sz w:val="22"/>
                <w:szCs w:val="22"/>
                <w:lang w:val="en-US"/>
              </w:rPr>
            </w:pPr>
            <w:r w:rsidRPr="003C1B1F">
              <w:rPr>
                <w:rFonts w:ascii="Calibri" w:hAnsi="Calibri" w:cs="Calibri"/>
                <w:b/>
                <w:bCs/>
                <w:color w:val="000000"/>
                <w:sz w:val="22"/>
                <w:szCs w:val="22"/>
                <w:lang w:val="en-US"/>
              </w:rPr>
              <w:t>77824</w:t>
            </w:r>
          </w:p>
        </w:tc>
        <w:tc>
          <w:tcPr>
            <w:tcW w:w="1650"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b/>
                <w:bCs/>
                <w:color w:val="000000"/>
                <w:sz w:val="22"/>
                <w:szCs w:val="22"/>
                <w:lang w:val="en-US"/>
              </w:rPr>
            </w:pPr>
            <w:r w:rsidRPr="003C1B1F">
              <w:rPr>
                <w:rFonts w:ascii="Calibri" w:hAnsi="Calibri" w:cs="Calibri"/>
                <w:b/>
                <w:bCs/>
                <w:color w:val="000000"/>
                <w:sz w:val="22"/>
                <w:szCs w:val="22"/>
                <w:lang w:val="en-US"/>
              </w:rPr>
              <w:t>26389</w:t>
            </w:r>
          </w:p>
        </w:tc>
        <w:tc>
          <w:tcPr>
            <w:tcW w:w="1521" w:type="dxa"/>
            <w:tcBorders>
              <w:top w:val="nil"/>
              <w:left w:val="nil"/>
              <w:bottom w:val="single" w:sz="4" w:space="0" w:color="auto"/>
              <w:right w:val="single" w:sz="4" w:space="0" w:color="auto"/>
            </w:tcBorders>
            <w:shd w:val="clear" w:color="auto" w:fill="auto"/>
            <w:noWrap/>
            <w:vAlign w:val="bottom"/>
            <w:hideMark/>
          </w:tcPr>
          <w:p w:rsidR="00430E76" w:rsidRPr="003C1B1F" w:rsidRDefault="00430E76" w:rsidP="00434A7A">
            <w:pPr>
              <w:jc w:val="right"/>
              <w:rPr>
                <w:rFonts w:ascii="Calibri" w:hAnsi="Calibri" w:cs="Calibri"/>
                <w:b/>
                <w:bCs/>
                <w:color w:val="000000"/>
                <w:sz w:val="22"/>
                <w:szCs w:val="22"/>
                <w:lang w:val="en-US"/>
              </w:rPr>
            </w:pPr>
            <w:r w:rsidRPr="003C1B1F">
              <w:rPr>
                <w:rFonts w:ascii="Calibri" w:hAnsi="Calibri" w:cs="Calibri"/>
                <w:b/>
                <w:bCs/>
                <w:color w:val="000000"/>
                <w:sz w:val="22"/>
                <w:szCs w:val="22"/>
                <w:lang w:val="en-US"/>
              </w:rPr>
              <w:t>24</w:t>
            </w:r>
          </w:p>
        </w:tc>
      </w:tr>
    </w:tbl>
    <w:p w:rsidR="00430E76" w:rsidRDefault="00430E76" w:rsidP="00430E76">
      <w:pPr>
        <w:pStyle w:val="HTMLPreformatted"/>
        <w:spacing w:line="360" w:lineRule="auto"/>
        <w:rPr>
          <w:b/>
          <w:sz w:val="28"/>
        </w:rPr>
      </w:pPr>
    </w:p>
    <w:p w:rsidR="00430E76" w:rsidRDefault="00430E76" w:rsidP="00430E76">
      <w:pPr>
        <w:pStyle w:val="HTMLPreformatted"/>
        <w:spacing w:line="360" w:lineRule="auto"/>
        <w:jc w:val="center"/>
        <w:rPr>
          <w:b/>
          <w:sz w:val="28"/>
        </w:rPr>
      </w:pPr>
      <w:r>
        <w:rPr>
          <w:b/>
          <w:sz w:val="28"/>
        </w:rPr>
        <w:t>Evoluția administrării dozei I de vaccin in anul 2021</w:t>
      </w:r>
    </w:p>
    <w:p w:rsidR="00430E76" w:rsidRDefault="00430E76" w:rsidP="00430E76">
      <w:pPr>
        <w:pStyle w:val="HTMLPreformatted"/>
        <w:spacing w:line="360" w:lineRule="auto"/>
        <w:jc w:val="center"/>
        <w:rPr>
          <w:b/>
          <w:sz w:val="28"/>
        </w:rPr>
      </w:pPr>
      <w:r w:rsidRPr="003C1B1F">
        <w:rPr>
          <w:b/>
          <w:noProof/>
          <w:sz w:val="28"/>
          <w:lang w:val="en-GB" w:eastAsia="en-GB"/>
        </w:rPr>
        <w:drawing>
          <wp:inline distT="0" distB="0" distL="0" distR="0">
            <wp:extent cx="5962650" cy="3476625"/>
            <wp:effectExtent l="19050" t="19050" r="19050" b="2857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9">
                      <a:extLst>
                        <a:ext uri="{28A0092B-C50C-407E-A947-70E740481C1C}">
                          <a14:useLocalDpi xmlns:a14="http://schemas.microsoft.com/office/drawing/2010/main" val="0"/>
                        </a:ext>
                      </a:extLst>
                    </a:blip>
                    <a:srcRect b="-73"/>
                    <a:stretch>
                      <a:fillRect/>
                    </a:stretch>
                  </pic:blipFill>
                  <pic:spPr bwMode="auto">
                    <a:xfrm>
                      <a:off x="0" y="0"/>
                      <a:ext cx="5962650" cy="3476625"/>
                    </a:xfrm>
                    <a:prstGeom prst="rect">
                      <a:avLst/>
                    </a:prstGeom>
                    <a:noFill/>
                    <a:ln w="6350" cmpd="sng">
                      <a:solidFill>
                        <a:srgbClr val="000000"/>
                      </a:solidFill>
                      <a:miter lim="800000"/>
                      <a:headEnd/>
                      <a:tailEnd/>
                    </a:ln>
                    <a:effectLst/>
                  </pic:spPr>
                </pic:pic>
              </a:graphicData>
            </a:graphic>
          </wp:inline>
        </w:drawing>
      </w:r>
    </w:p>
    <w:p w:rsidR="00430E76" w:rsidRDefault="00430E76" w:rsidP="00430E76">
      <w:pPr>
        <w:pStyle w:val="HTMLPreformatted"/>
        <w:spacing w:line="360" w:lineRule="auto"/>
        <w:rPr>
          <w:b/>
          <w:sz w:val="28"/>
        </w:rPr>
      </w:pPr>
    </w:p>
    <w:p w:rsidR="00430E76" w:rsidRDefault="00430E76" w:rsidP="00430E76">
      <w:pPr>
        <w:pStyle w:val="HTMLPreformatted"/>
        <w:spacing w:line="360" w:lineRule="auto"/>
        <w:jc w:val="center"/>
        <w:rPr>
          <w:b/>
          <w:sz w:val="28"/>
        </w:rPr>
      </w:pPr>
      <w:r w:rsidRPr="003C1B1F">
        <w:rPr>
          <w:b/>
          <w:noProof/>
          <w:sz w:val="28"/>
          <w:lang w:val="en-GB" w:eastAsia="en-GB"/>
        </w:rPr>
        <w:drawing>
          <wp:inline distT="0" distB="0" distL="0" distR="0">
            <wp:extent cx="5041900" cy="3947160"/>
            <wp:effectExtent l="0" t="0" r="6350" b="1524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30E76" w:rsidRPr="00E64411" w:rsidRDefault="00430E76" w:rsidP="00430E76">
      <w:pPr>
        <w:pStyle w:val="HTMLPreformatted"/>
        <w:spacing w:line="360" w:lineRule="auto"/>
        <w:rPr>
          <w:b/>
          <w:sz w:val="28"/>
        </w:rPr>
      </w:pPr>
    </w:p>
    <w:p w:rsidR="00430E76" w:rsidRPr="00E64411" w:rsidRDefault="00430E76" w:rsidP="00430E76">
      <w:pPr>
        <w:pStyle w:val="HTMLPreformatted"/>
        <w:spacing w:line="360" w:lineRule="auto"/>
        <w:jc w:val="center"/>
        <w:rPr>
          <w:sz w:val="28"/>
        </w:rPr>
      </w:pPr>
      <w:r w:rsidRPr="004F6D87">
        <w:rPr>
          <w:noProof/>
          <w:sz w:val="28"/>
          <w:lang w:val="en-GB" w:eastAsia="en-GB"/>
        </w:rPr>
        <w:drawing>
          <wp:inline distT="0" distB="0" distL="0" distR="0">
            <wp:extent cx="5659120" cy="3477895"/>
            <wp:effectExtent l="0" t="0" r="17780" b="825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30E76" w:rsidRDefault="00430E76" w:rsidP="00430E76">
      <w:pPr>
        <w:pStyle w:val="HTMLPreformatted"/>
        <w:spacing w:line="360" w:lineRule="auto"/>
        <w:rPr>
          <w:sz w:val="28"/>
        </w:rPr>
      </w:pPr>
    </w:p>
    <w:p w:rsidR="00430E76" w:rsidRDefault="00430E76" w:rsidP="00430E76">
      <w:pPr>
        <w:pStyle w:val="HTMLPreformatted"/>
        <w:spacing w:line="360" w:lineRule="auto"/>
        <w:rPr>
          <w:b/>
          <w:sz w:val="24"/>
          <w:lang w:val="en-US"/>
        </w:rPr>
      </w:pPr>
      <w:r>
        <w:rPr>
          <w:sz w:val="28"/>
        </w:rPr>
        <w:br w:type="page"/>
      </w:r>
      <w:r>
        <w:rPr>
          <w:sz w:val="28"/>
        </w:rPr>
        <w:lastRenderedPageBreak/>
        <w:t xml:space="preserve">II. </w:t>
      </w:r>
      <w:r w:rsidRPr="004C20C5">
        <w:rPr>
          <w:b/>
          <w:sz w:val="24"/>
          <w:lang w:val="en-US"/>
        </w:rPr>
        <w:t>PREVENIRE</w:t>
      </w:r>
      <w:r>
        <w:rPr>
          <w:b/>
          <w:sz w:val="24"/>
          <w:lang w:val="en-US"/>
        </w:rPr>
        <w:t xml:space="preserve">A SI CONTROLUL </w:t>
      </w:r>
      <w:r w:rsidRPr="004C20C5">
        <w:rPr>
          <w:b/>
          <w:sz w:val="24"/>
          <w:lang w:val="en-US"/>
        </w:rPr>
        <w:t>INFECTIEI CU VIRUSUL SARS COV 2</w:t>
      </w:r>
    </w:p>
    <w:p w:rsidR="00430E76" w:rsidRPr="004C20C5" w:rsidRDefault="00430E76" w:rsidP="00430E76">
      <w:pPr>
        <w:pStyle w:val="HTMLPreformatted"/>
        <w:spacing w:line="360" w:lineRule="auto"/>
        <w:rPr>
          <w:b/>
          <w:sz w:val="24"/>
          <w:lang w:val="en-US"/>
        </w:rPr>
      </w:pPr>
    </w:p>
    <w:p w:rsidR="00430E76" w:rsidRPr="004C20C5" w:rsidRDefault="00430E76" w:rsidP="00430E76">
      <w:pPr>
        <w:pStyle w:val="HTMLPreformatted"/>
        <w:spacing w:line="360" w:lineRule="auto"/>
        <w:jc w:val="both"/>
        <w:rPr>
          <w:sz w:val="28"/>
        </w:rPr>
      </w:pPr>
      <w:r w:rsidRPr="004C20C5">
        <w:rPr>
          <w:sz w:val="28"/>
        </w:rPr>
        <w:t>Au FOST REALIZATE URMATOARELE ACTIUNI :</w:t>
      </w:r>
    </w:p>
    <w:p w:rsidR="00430E76" w:rsidRPr="004C20C5" w:rsidRDefault="00430E76" w:rsidP="00430E76">
      <w:pPr>
        <w:pStyle w:val="HTMLPreformatted"/>
        <w:spacing w:line="360" w:lineRule="auto"/>
        <w:jc w:val="both"/>
        <w:rPr>
          <w:sz w:val="28"/>
        </w:rPr>
      </w:pPr>
      <w:r w:rsidRPr="004C20C5">
        <w:rPr>
          <w:sz w:val="28"/>
        </w:rPr>
        <w:t>-</w:t>
      </w:r>
      <w:r>
        <w:rPr>
          <w:sz w:val="28"/>
        </w:rPr>
        <w:t xml:space="preserve"> </w:t>
      </w:r>
      <w:r w:rsidRPr="004C20C5">
        <w:rPr>
          <w:sz w:val="28"/>
        </w:rPr>
        <w:t>realizarea anchetelor epidemiologice pentru fiecare caz de boala si in focare</w:t>
      </w:r>
    </w:p>
    <w:p w:rsidR="00430E76" w:rsidRPr="004C20C5" w:rsidRDefault="00430E76" w:rsidP="00430E76">
      <w:pPr>
        <w:pStyle w:val="HTMLPreformatted"/>
        <w:spacing w:line="360" w:lineRule="auto"/>
        <w:jc w:val="both"/>
        <w:rPr>
          <w:sz w:val="28"/>
        </w:rPr>
      </w:pPr>
      <w:r w:rsidRPr="004C20C5">
        <w:rPr>
          <w:sz w:val="28"/>
        </w:rPr>
        <w:t>-</w:t>
      </w:r>
      <w:r>
        <w:rPr>
          <w:sz w:val="28"/>
        </w:rPr>
        <w:t xml:space="preserve"> </w:t>
      </w:r>
      <w:r w:rsidRPr="004C20C5">
        <w:rPr>
          <w:sz w:val="28"/>
        </w:rPr>
        <w:t>instituirea masurilor de carantina conform legislației</w:t>
      </w:r>
    </w:p>
    <w:p w:rsidR="00430E76" w:rsidRPr="004C20C5" w:rsidRDefault="00430E76" w:rsidP="00430E76">
      <w:pPr>
        <w:pStyle w:val="HTMLPreformatted"/>
        <w:spacing w:line="360" w:lineRule="auto"/>
        <w:jc w:val="both"/>
        <w:rPr>
          <w:sz w:val="28"/>
        </w:rPr>
      </w:pPr>
      <w:r w:rsidRPr="004C20C5">
        <w:rPr>
          <w:sz w:val="28"/>
        </w:rPr>
        <w:t>-</w:t>
      </w:r>
      <w:r>
        <w:rPr>
          <w:sz w:val="28"/>
        </w:rPr>
        <w:t xml:space="preserve"> </w:t>
      </w:r>
      <w:r w:rsidRPr="004C20C5">
        <w:rPr>
          <w:sz w:val="28"/>
        </w:rPr>
        <w:t>stabilirea locațiilor de carantina instituționalizata</w:t>
      </w:r>
    </w:p>
    <w:p w:rsidR="00430E76" w:rsidRPr="004C20C5" w:rsidRDefault="00430E76" w:rsidP="00430E76">
      <w:pPr>
        <w:pStyle w:val="HTMLPreformatted"/>
        <w:spacing w:line="360" w:lineRule="auto"/>
        <w:jc w:val="both"/>
        <w:rPr>
          <w:sz w:val="28"/>
        </w:rPr>
      </w:pPr>
      <w:r w:rsidRPr="004C20C5">
        <w:rPr>
          <w:sz w:val="28"/>
        </w:rPr>
        <w:t>-</w:t>
      </w:r>
      <w:r>
        <w:rPr>
          <w:sz w:val="28"/>
        </w:rPr>
        <w:t xml:space="preserve"> </w:t>
      </w:r>
      <w:r w:rsidRPr="004C20C5">
        <w:rPr>
          <w:sz w:val="28"/>
        </w:rPr>
        <w:t>supravegherea epidemiologica a locațiilor de carantina instituționalizata</w:t>
      </w:r>
    </w:p>
    <w:p w:rsidR="00430E76" w:rsidRPr="004C20C5" w:rsidRDefault="00430E76" w:rsidP="00430E76">
      <w:pPr>
        <w:pStyle w:val="HTMLPreformatted"/>
        <w:spacing w:line="360" w:lineRule="auto"/>
        <w:jc w:val="both"/>
        <w:rPr>
          <w:sz w:val="28"/>
        </w:rPr>
      </w:pPr>
      <w:r w:rsidRPr="004C20C5">
        <w:rPr>
          <w:sz w:val="28"/>
        </w:rPr>
        <w:t>-</w:t>
      </w:r>
      <w:r>
        <w:rPr>
          <w:sz w:val="28"/>
        </w:rPr>
        <w:t xml:space="preserve"> </w:t>
      </w:r>
      <w:r w:rsidRPr="004C20C5">
        <w:rPr>
          <w:sz w:val="28"/>
        </w:rPr>
        <w:t xml:space="preserve">înființarea spitalelor de </w:t>
      </w:r>
      <w:r>
        <w:rPr>
          <w:sz w:val="28"/>
        </w:rPr>
        <w:t xml:space="preserve">SUPORT </w:t>
      </w:r>
      <w:r w:rsidRPr="004C20C5">
        <w:rPr>
          <w:sz w:val="28"/>
        </w:rPr>
        <w:t xml:space="preserve"> Covid 19;</w:t>
      </w:r>
      <w:r>
        <w:rPr>
          <w:sz w:val="28"/>
        </w:rPr>
        <w:t xml:space="preserve"> </w:t>
      </w:r>
      <w:r w:rsidRPr="004C20C5">
        <w:rPr>
          <w:sz w:val="28"/>
        </w:rPr>
        <w:t>stabilirea circuitelor si a modului de funcționare</w:t>
      </w:r>
    </w:p>
    <w:p w:rsidR="00430E76" w:rsidRPr="004C20C5" w:rsidRDefault="00430E76" w:rsidP="00430E76">
      <w:pPr>
        <w:pStyle w:val="HTMLPreformatted"/>
        <w:spacing w:line="360" w:lineRule="auto"/>
        <w:jc w:val="both"/>
        <w:rPr>
          <w:sz w:val="28"/>
        </w:rPr>
      </w:pPr>
      <w:r w:rsidRPr="004C20C5">
        <w:rPr>
          <w:sz w:val="28"/>
        </w:rPr>
        <w:t>-</w:t>
      </w:r>
      <w:r>
        <w:rPr>
          <w:sz w:val="28"/>
        </w:rPr>
        <w:t xml:space="preserve"> </w:t>
      </w:r>
      <w:r w:rsidRPr="004C20C5">
        <w:rPr>
          <w:sz w:val="28"/>
        </w:rPr>
        <w:t>aprovizionarea si distribuția materialelor sanitare de protecție personala împreuna cu instituțiile nominalizate prin lege</w:t>
      </w:r>
    </w:p>
    <w:p w:rsidR="00430E76" w:rsidRPr="004C20C5" w:rsidRDefault="00430E76" w:rsidP="00430E76">
      <w:pPr>
        <w:pStyle w:val="HTMLPreformatted"/>
        <w:spacing w:line="360" w:lineRule="auto"/>
        <w:jc w:val="both"/>
        <w:rPr>
          <w:sz w:val="28"/>
        </w:rPr>
      </w:pPr>
      <w:r w:rsidRPr="004C20C5">
        <w:rPr>
          <w:sz w:val="28"/>
        </w:rPr>
        <w:t>-</w:t>
      </w:r>
      <w:r>
        <w:rPr>
          <w:sz w:val="28"/>
        </w:rPr>
        <w:t xml:space="preserve"> </w:t>
      </w:r>
      <w:r w:rsidRPr="004C20C5">
        <w:rPr>
          <w:sz w:val="28"/>
        </w:rPr>
        <w:t xml:space="preserve">aprovizionarea si distribuția de dezinfectante biocide  si teste rapide </w:t>
      </w:r>
    </w:p>
    <w:p w:rsidR="00430E76" w:rsidRPr="004C20C5" w:rsidRDefault="00430E76" w:rsidP="00430E76">
      <w:pPr>
        <w:pStyle w:val="HTMLPreformatted"/>
        <w:spacing w:line="360" w:lineRule="auto"/>
        <w:jc w:val="both"/>
        <w:rPr>
          <w:sz w:val="28"/>
        </w:rPr>
      </w:pPr>
      <w:r w:rsidRPr="004C20C5">
        <w:rPr>
          <w:sz w:val="28"/>
        </w:rPr>
        <w:t>-</w:t>
      </w:r>
      <w:r>
        <w:rPr>
          <w:sz w:val="28"/>
        </w:rPr>
        <w:t xml:space="preserve"> </w:t>
      </w:r>
      <w:r w:rsidRPr="004C20C5">
        <w:rPr>
          <w:sz w:val="28"/>
        </w:rPr>
        <w:t>în</w:t>
      </w:r>
      <w:r>
        <w:rPr>
          <w:sz w:val="28"/>
        </w:rPr>
        <w:t xml:space="preserve">ființarea laboratorului RT –PCR </w:t>
      </w:r>
      <w:r w:rsidRPr="004C20C5">
        <w:rPr>
          <w:sz w:val="28"/>
        </w:rPr>
        <w:t>;</w:t>
      </w:r>
      <w:r>
        <w:rPr>
          <w:sz w:val="28"/>
        </w:rPr>
        <w:t xml:space="preserve"> </w:t>
      </w:r>
      <w:r w:rsidRPr="004C20C5">
        <w:rPr>
          <w:sz w:val="28"/>
        </w:rPr>
        <w:t>testarea tuturor suspecților</w:t>
      </w:r>
      <w:r>
        <w:rPr>
          <w:sz w:val="28"/>
        </w:rPr>
        <w:t xml:space="preserve"> </w:t>
      </w:r>
    </w:p>
    <w:p w:rsidR="00430E76" w:rsidRPr="004C20C5" w:rsidRDefault="00430E76" w:rsidP="00430E76">
      <w:pPr>
        <w:pStyle w:val="HTMLPreformatted"/>
        <w:spacing w:line="360" w:lineRule="auto"/>
        <w:jc w:val="both"/>
        <w:rPr>
          <w:sz w:val="28"/>
        </w:rPr>
      </w:pPr>
      <w:r w:rsidRPr="004C20C5">
        <w:rPr>
          <w:sz w:val="28"/>
        </w:rPr>
        <w:t>-</w:t>
      </w:r>
      <w:r>
        <w:rPr>
          <w:sz w:val="28"/>
        </w:rPr>
        <w:t xml:space="preserve"> </w:t>
      </w:r>
      <w:r w:rsidRPr="004C20C5">
        <w:rPr>
          <w:sz w:val="28"/>
        </w:rPr>
        <w:t>înființarea centrelor de recoltare in spitale</w:t>
      </w:r>
    </w:p>
    <w:p w:rsidR="00430E76" w:rsidRPr="004C20C5" w:rsidRDefault="00430E76" w:rsidP="00430E76">
      <w:pPr>
        <w:pStyle w:val="HTMLPreformatted"/>
        <w:spacing w:line="360" w:lineRule="auto"/>
        <w:jc w:val="both"/>
        <w:rPr>
          <w:sz w:val="28"/>
        </w:rPr>
      </w:pPr>
      <w:r w:rsidRPr="004C20C5">
        <w:rPr>
          <w:sz w:val="28"/>
        </w:rPr>
        <w:t>-</w:t>
      </w:r>
      <w:r>
        <w:rPr>
          <w:sz w:val="28"/>
        </w:rPr>
        <w:t xml:space="preserve"> OPERATIONALIZAREA </w:t>
      </w:r>
      <w:r w:rsidRPr="004C20C5">
        <w:rPr>
          <w:sz w:val="28"/>
        </w:rPr>
        <w:t>programul</w:t>
      </w:r>
      <w:r>
        <w:rPr>
          <w:sz w:val="28"/>
        </w:rPr>
        <w:t>ui</w:t>
      </w:r>
      <w:r w:rsidRPr="004C20C5">
        <w:rPr>
          <w:sz w:val="28"/>
        </w:rPr>
        <w:t xml:space="preserve"> online de raportare național</w:t>
      </w:r>
      <w:r>
        <w:rPr>
          <w:sz w:val="28"/>
        </w:rPr>
        <w:t>a</w:t>
      </w:r>
      <w:r w:rsidRPr="004C20C5">
        <w:rPr>
          <w:sz w:val="28"/>
        </w:rPr>
        <w:t xml:space="preserve"> Coronaforms;</w:t>
      </w:r>
      <w:r>
        <w:rPr>
          <w:sz w:val="28"/>
        </w:rPr>
        <w:t xml:space="preserve"> </w:t>
      </w:r>
      <w:r w:rsidRPr="004C20C5">
        <w:rPr>
          <w:sz w:val="28"/>
        </w:rPr>
        <w:t>alte programe de supraveghere COVID 19</w:t>
      </w:r>
    </w:p>
    <w:p w:rsidR="00430E76" w:rsidRPr="004C20C5" w:rsidRDefault="00430E76" w:rsidP="00430E76">
      <w:pPr>
        <w:pStyle w:val="HTMLPreformatted"/>
        <w:spacing w:line="360" w:lineRule="auto"/>
        <w:jc w:val="both"/>
        <w:rPr>
          <w:sz w:val="28"/>
        </w:rPr>
      </w:pPr>
      <w:r w:rsidRPr="004C20C5">
        <w:rPr>
          <w:sz w:val="28"/>
        </w:rPr>
        <w:t>-</w:t>
      </w:r>
      <w:r>
        <w:rPr>
          <w:sz w:val="28"/>
        </w:rPr>
        <w:t xml:space="preserve"> </w:t>
      </w:r>
      <w:r w:rsidRPr="004C20C5">
        <w:rPr>
          <w:sz w:val="28"/>
        </w:rPr>
        <w:t>supravegherea epidemiologica in cămine de copii,</w:t>
      </w:r>
      <w:r>
        <w:rPr>
          <w:sz w:val="28"/>
        </w:rPr>
        <w:t xml:space="preserve"> </w:t>
      </w:r>
      <w:r w:rsidRPr="004C20C5">
        <w:rPr>
          <w:sz w:val="28"/>
        </w:rPr>
        <w:t>batrani,</w:t>
      </w:r>
      <w:r>
        <w:rPr>
          <w:sz w:val="28"/>
        </w:rPr>
        <w:t xml:space="preserve"> </w:t>
      </w:r>
      <w:r w:rsidRPr="004C20C5">
        <w:rPr>
          <w:sz w:val="28"/>
        </w:rPr>
        <w:t>colectivitati,</w:t>
      </w:r>
      <w:r>
        <w:rPr>
          <w:sz w:val="28"/>
        </w:rPr>
        <w:t xml:space="preserve"> </w:t>
      </w:r>
      <w:r w:rsidRPr="004C20C5">
        <w:rPr>
          <w:sz w:val="28"/>
        </w:rPr>
        <w:t>scoli s.a</w:t>
      </w:r>
    </w:p>
    <w:p w:rsidR="00430E76" w:rsidRPr="004C20C5" w:rsidRDefault="00430E76" w:rsidP="00430E76">
      <w:pPr>
        <w:pStyle w:val="HTMLPreformatted"/>
        <w:spacing w:line="360" w:lineRule="auto"/>
        <w:jc w:val="both"/>
        <w:rPr>
          <w:sz w:val="28"/>
        </w:rPr>
      </w:pPr>
      <w:r w:rsidRPr="004C20C5">
        <w:rPr>
          <w:sz w:val="28"/>
        </w:rPr>
        <w:t>(cu testare)</w:t>
      </w:r>
    </w:p>
    <w:p w:rsidR="00430E76" w:rsidRPr="004C20C5" w:rsidRDefault="00430E76" w:rsidP="00430E76">
      <w:pPr>
        <w:pStyle w:val="HTMLPreformatted"/>
        <w:spacing w:line="360" w:lineRule="auto"/>
        <w:jc w:val="both"/>
        <w:rPr>
          <w:sz w:val="28"/>
        </w:rPr>
      </w:pPr>
      <w:r>
        <w:rPr>
          <w:sz w:val="28"/>
        </w:rPr>
        <w:t xml:space="preserve"> </w:t>
      </w:r>
      <w:r w:rsidRPr="004C20C5">
        <w:rPr>
          <w:sz w:val="28"/>
        </w:rPr>
        <w:t>-</w:t>
      </w:r>
      <w:r>
        <w:rPr>
          <w:sz w:val="28"/>
        </w:rPr>
        <w:t xml:space="preserve"> </w:t>
      </w:r>
      <w:r w:rsidRPr="004C20C5">
        <w:rPr>
          <w:sz w:val="28"/>
        </w:rPr>
        <w:t>îndrumare metodologica prin deplasări la spitale,centre de testare ,</w:t>
      </w:r>
      <w:r>
        <w:rPr>
          <w:sz w:val="28"/>
        </w:rPr>
        <w:t xml:space="preserve"> </w:t>
      </w:r>
      <w:r w:rsidRPr="004C20C5">
        <w:rPr>
          <w:sz w:val="28"/>
        </w:rPr>
        <w:t>locații carantina</w:t>
      </w:r>
    </w:p>
    <w:p w:rsidR="00430E76" w:rsidRPr="004C20C5" w:rsidRDefault="00430E76" w:rsidP="00430E76">
      <w:pPr>
        <w:pStyle w:val="HTMLPreformatted"/>
        <w:spacing w:line="360" w:lineRule="auto"/>
        <w:jc w:val="both"/>
        <w:rPr>
          <w:sz w:val="28"/>
        </w:rPr>
      </w:pPr>
      <w:r w:rsidRPr="004C20C5">
        <w:rPr>
          <w:sz w:val="28"/>
        </w:rPr>
        <w:t>-</w:t>
      </w:r>
      <w:r>
        <w:rPr>
          <w:sz w:val="28"/>
        </w:rPr>
        <w:t xml:space="preserve"> </w:t>
      </w:r>
      <w:r w:rsidRPr="004C20C5">
        <w:rPr>
          <w:sz w:val="28"/>
        </w:rPr>
        <w:t xml:space="preserve">indrumare metodologica </w:t>
      </w:r>
      <w:r>
        <w:rPr>
          <w:sz w:val="28"/>
        </w:rPr>
        <w:t xml:space="preserve">si </w:t>
      </w:r>
      <w:r w:rsidRPr="004C20C5">
        <w:rPr>
          <w:sz w:val="28"/>
        </w:rPr>
        <w:t>comunicare on-line prin e-mail si WhatsApp cu toate structurile sanitare si sociale ,cu instituția prefectului ,CJCCI s.a</w:t>
      </w:r>
    </w:p>
    <w:p w:rsidR="00430E76" w:rsidRPr="00036082" w:rsidRDefault="00430E76" w:rsidP="00430E76">
      <w:pPr>
        <w:pStyle w:val="Heading2"/>
        <w:jc w:val="left"/>
        <w:rPr>
          <w:b/>
          <w:sz w:val="24"/>
        </w:rPr>
      </w:pPr>
      <w:bookmarkStart w:id="0" w:name="_Toc95816624"/>
      <w:r w:rsidRPr="00036082">
        <w:rPr>
          <w:b/>
          <w:sz w:val="24"/>
        </w:rPr>
        <w:lastRenderedPageBreak/>
        <w:t xml:space="preserve"> Activitatea Laboratorului  RT-PCR DSP Teleorman 2020</w:t>
      </w:r>
      <w:bookmarkEnd w:id="0"/>
    </w:p>
    <w:p w:rsidR="00430E76" w:rsidRPr="00955E08" w:rsidRDefault="00430E76" w:rsidP="00430E76">
      <w:pPr>
        <w:jc w:val="both"/>
        <w:rPr>
          <w:b/>
          <w:bCs/>
          <w:sz w:val="24"/>
          <w:szCs w:val="24"/>
        </w:rPr>
      </w:pPr>
    </w:p>
    <w:p w:rsidR="00430E76" w:rsidRPr="004C20C5" w:rsidRDefault="00430E76" w:rsidP="00430E76">
      <w:pPr>
        <w:pStyle w:val="HTMLPreformatted"/>
        <w:spacing w:line="360" w:lineRule="auto"/>
        <w:jc w:val="both"/>
        <w:rPr>
          <w:sz w:val="28"/>
        </w:rPr>
      </w:pPr>
      <w:r w:rsidRPr="004C20C5">
        <w:rPr>
          <w:sz w:val="28"/>
        </w:rPr>
        <w:t>Laboratorul RT-PCR Nanov, compartiment de biologie moleculara in cadrul LAM-DSP Teleorman, avand sediul in incinta DSV Teleorman, a fost infiintat in anul 2020, odata cu debutul pandemiei in tara noastra, pentru efectuarea testelor de diagnosticare a infectiei COVID-19 prin tehnica moleculara RT-PCR, tehnica considerata standardul de aur in diagnosticul acestei infectii.</w:t>
      </w:r>
    </w:p>
    <w:p w:rsidR="00430E76" w:rsidRPr="004C20C5" w:rsidRDefault="00430E76" w:rsidP="00430E76">
      <w:pPr>
        <w:pStyle w:val="HTMLPreformatted"/>
        <w:spacing w:line="360" w:lineRule="auto"/>
        <w:jc w:val="both"/>
        <w:rPr>
          <w:sz w:val="28"/>
        </w:rPr>
      </w:pPr>
      <w:r w:rsidRPr="004C20C5">
        <w:rPr>
          <w:sz w:val="28"/>
        </w:rPr>
        <w:t>In luna decembrie 2020, laboratorul de biologie moleculara a fost modernizat prin achizitionarea de echipamente noi, performante= “Linie complete de determinare SARS-COV2.</w:t>
      </w:r>
    </w:p>
    <w:p w:rsidR="00430E76" w:rsidRPr="004C20C5" w:rsidRDefault="00430E76" w:rsidP="00430E76">
      <w:pPr>
        <w:pStyle w:val="HTMLPreformatted"/>
        <w:spacing w:line="360" w:lineRule="auto"/>
        <w:jc w:val="both"/>
        <w:rPr>
          <w:sz w:val="28"/>
        </w:rPr>
      </w:pPr>
      <w:r w:rsidRPr="004C20C5">
        <w:rPr>
          <w:sz w:val="28"/>
        </w:rPr>
        <w:t>Incepand cu luna ianuarie 2021, extractia ARN-ului viral s-a efectuat automat, utilizand extractoarele automate MAG CORE VIRAL PLUS II si NUACTOR, iar detectia si identificarea virusului SARS-COV2, folosind aparatul BIORAD CFX96-Multicolor Real TimePCR MP2606-0200#, ceea ce a facut posibila efectuarea si analizarea unui numar mai mare de probe, comparativ cu anul precedent, in conditiile in care numarul personalului medical din laborator s-a redus la jumatate(in laborator desfasurandu-si activitatea 1 medic specialist in  Medicina de Laborator, 1 biolog si 1 asistent medical= regiatrator medical)</w:t>
      </w:r>
    </w:p>
    <w:p w:rsidR="00430E76" w:rsidRPr="004C20C5" w:rsidRDefault="00430E76" w:rsidP="00430E76">
      <w:pPr>
        <w:pStyle w:val="HTMLPreformatted"/>
        <w:spacing w:line="360" w:lineRule="auto"/>
        <w:jc w:val="both"/>
        <w:rPr>
          <w:sz w:val="28"/>
        </w:rPr>
      </w:pPr>
      <w:r w:rsidRPr="004C20C5">
        <w:rPr>
          <w:sz w:val="28"/>
        </w:rPr>
        <w:t>Incepand cu luna noiembrie 2020, a fost implementata in laborator Procedura de Comunicare in Platforma Nationala Corona Forms a rezultatelor RT-PCR pentru SARS-COV2, persoanele carora li s-au recoltat probe pentru testul PCR, afland rezultatul in mai putin de 24 de ore.</w:t>
      </w:r>
    </w:p>
    <w:p w:rsidR="00430E76" w:rsidRPr="004C20C5" w:rsidRDefault="00430E76" w:rsidP="00430E76">
      <w:pPr>
        <w:pStyle w:val="HTMLPreformatted"/>
        <w:spacing w:line="360" w:lineRule="auto"/>
        <w:jc w:val="both"/>
        <w:rPr>
          <w:sz w:val="28"/>
        </w:rPr>
      </w:pPr>
      <w:r w:rsidRPr="004C20C5">
        <w:rPr>
          <w:sz w:val="28"/>
        </w:rPr>
        <w:t xml:space="preserve">Probele analizate in laborator au fost secretii nazofaringiene recoltate de la persoane simptomatice aflate la domiciliu, </w:t>
      </w:r>
      <w:r w:rsidRPr="004C20C5">
        <w:rPr>
          <w:sz w:val="28"/>
        </w:rPr>
        <w:lastRenderedPageBreak/>
        <w:t>suspectate avand COVID-19, contactii directi ai persoanelor depistate cu SARS-COV2, pacientii internati in spitalele din judet, pacienti dializati, persoanele varstnice din centrele de permanenta din judet.</w:t>
      </w:r>
    </w:p>
    <w:p w:rsidR="00430E76" w:rsidRPr="004C20C5" w:rsidRDefault="00430E76" w:rsidP="00430E76">
      <w:pPr>
        <w:pStyle w:val="HTMLPreformatted"/>
        <w:spacing w:line="360" w:lineRule="auto"/>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646"/>
        <w:gridCol w:w="1642"/>
        <w:gridCol w:w="1837"/>
        <w:gridCol w:w="1697"/>
        <w:gridCol w:w="1531"/>
      </w:tblGrid>
      <w:tr w:rsidR="00430E76" w:rsidRPr="00955E08" w:rsidTr="00434A7A">
        <w:trPr>
          <w:trHeight w:val="825"/>
        </w:trPr>
        <w:tc>
          <w:tcPr>
            <w:tcW w:w="2003" w:type="dxa"/>
          </w:tcPr>
          <w:p w:rsidR="00430E76" w:rsidRPr="007804CA" w:rsidRDefault="00430E76" w:rsidP="00434A7A">
            <w:pPr>
              <w:jc w:val="both"/>
              <w:rPr>
                <w:sz w:val="24"/>
                <w:szCs w:val="24"/>
              </w:rPr>
            </w:pPr>
            <w:r w:rsidRPr="007804CA">
              <w:rPr>
                <w:sz w:val="24"/>
                <w:szCs w:val="24"/>
                <w:lang w:val="en-US"/>
              </w:rPr>
              <w:t>Luna in care au fost efectuate testele</w:t>
            </w:r>
          </w:p>
        </w:tc>
        <w:tc>
          <w:tcPr>
            <w:tcW w:w="1660" w:type="dxa"/>
          </w:tcPr>
          <w:p w:rsidR="00430E76" w:rsidRPr="007804CA" w:rsidRDefault="00430E76" w:rsidP="00434A7A">
            <w:pPr>
              <w:jc w:val="both"/>
              <w:rPr>
                <w:sz w:val="24"/>
                <w:szCs w:val="24"/>
              </w:rPr>
            </w:pPr>
            <w:r w:rsidRPr="007804CA">
              <w:rPr>
                <w:sz w:val="24"/>
                <w:szCs w:val="24"/>
                <w:lang w:val="en-US"/>
              </w:rPr>
              <w:t>Nr total teste/luna</w:t>
            </w:r>
          </w:p>
        </w:tc>
        <w:tc>
          <w:tcPr>
            <w:tcW w:w="1656" w:type="dxa"/>
          </w:tcPr>
          <w:p w:rsidR="00430E76" w:rsidRPr="007804CA" w:rsidRDefault="00430E76" w:rsidP="00434A7A">
            <w:pPr>
              <w:jc w:val="both"/>
              <w:rPr>
                <w:sz w:val="24"/>
                <w:szCs w:val="24"/>
              </w:rPr>
            </w:pPr>
            <w:r w:rsidRPr="007804CA">
              <w:rPr>
                <w:sz w:val="24"/>
                <w:szCs w:val="24"/>
                <w:lang w:val="en-US"/>
              </w:rPr>
              <w:t>Rezultat detectabil</w:t>
            </w:r>
          </w:p>
          <w:p w:rsidR="00430E76" w:rsidRPr="007804CA" w:rsidRDefault="00430E76" w:rsidP="00434A7A">
            <w:pPr>
              <w:jc w:val="both"/>
              <w:rPr>
                <w:sz w:val="24"/>
                <w:szCs w:val="24"/>
              </w:rPr>
            </w:pPr>
            <w:r w:rsidRPr="007804CA">
              <w:rPr>
                <w:sz w:val="24"/>
                <w:szCs w:val="24"/>
                <w:lang w:val="en-US"/>
              </w:rPr>
              <w:t>(pozitiv)</w:t>
            </w:r>
          </w:p>
        </w:tc>
        <w:tc>
          <w:tcPr>
            <w:tcW w:w="1850" w:type="dxa"/>
          </w:tcPr>
          <w:p w:rsidR="00430E76" w:rsidRPr="007804CA" w:rsidRDefault="00430E76" w:rsidP="00434A7A">
            <w:pPr>
              <w:jc w:val="both"/>
              <w:rPr>
                <w:sz w:val="24"/>
                <w:szCs w:val="24"/>
              </w:rPr>
            </w:pPr>
            <w:r w:rsidRPr="007804CA">
              <w:rPr>
                <w:sz w:val="24"/>
                <w:szCs w:val="24"/>
                <w:lang w:val="en-US"/>
              </w:rPr>
              <w:t>Rezultat nedetectabil</w:t>
            </w:r>
          </w:p>
          <w:p w:rsidR="00430E76" w:rsidRPr="007804CA" w:rsidRDefault="00430E76" w:rsidP="00434A7A">
            <w:pPr>
              <w:jc w:val="both"/>
              <w:rPr>
                <w:sz w:val="24"/>
                <w:szCs w:val="24"/>
              </w:rPr>
            </w:pPr>
            <w:r w:rsidRPr="007804CA">
              <w:rPr>
                <w:sz w:val="24"/>
                <w:szCs w:val="24"/>
                <w:lang w:val="en-US"/>
              </w:rPr>
              <w:t>(negativ)</w:t>
            </w:r>
          </w:p>
        </w:tc>
        <w:tc>
          <w:tcPr>
            <w:tcW w:w="1703" w:type="dxa"/>
          </w:tcPr>
          <w:p w:rsidR="00430E76" w:rsidRPr="007804CA" w:rsidRDefault="00430E76" w:rsidP="00434A7A">
            <w:pPr>
              <w:jc w:val="both"/>
              <w:rPr>
                <w:sz w:val="24"/>
                <w:szCs w:val="24"/>
              </w:rPr>
            </w:pPr>
            <w:r w:rsidRPr="007804CA">
              <w:rPr>
                <w:sz w:val="24"/>
                <w:szCs w:val="24"/>
                <w:lang w:val="en-US"/>
              </w:rPr>
              <w:t xml:space="preserve">Rezultat neconcludent </w:t>
            </w:r>
          </w:p>
        </w:tc>
        <w:tc>
          <w:tcPr>
            <w:tcW w:w="1549" w:type="dxa"/>
          </w:tcPr>
          <w:p w:rsidR="00430E76" w:rsidRPr="007804CA" w:rsidRDefault="00430E76" w:rsidP="00434A7A">
            <w:pPr>
              <w:jc w:val="both"/>
              <w:rPr>
                <w:sz w:val="24"/>
                <w:szCs w:val="24"/>
              </w:rPr>
            </w:pPr>
            <w:r w:rsidRPr="007804CA">
              <w:rPr>
                <w:sz w:val="24"/>
                <w:szCs w:val="24"/>
                <w:lang w:val="en-US"/>
              </w:rPr>
              <w:t>Test invalid</w:t>
            </w:r>
          </w:p>
        </w:tc>
      </w:tr>
      <w:tr w:rsidR="00430E76" w:rsidRPr="00955E08" w:rsidTr="00434A7A">
        <w:trPr>
          <w:trHeight w:val="264"/>
        </w:trPr>
        <w:tc>
          <w:tcPr>
            <w:tcW w:w="2003" w:type="dxa"/>
          </w:tcPr>
          <w:p w:rsidR="00430E76" w:rsidRPr="007804CA" w:rsidRDefault="00430E76" w:rsidP="00434A7A">
            <w:pPr>
              <w:jc w:val="both"/>
              <w:rPr>
                <w:sz w:val="24"/>
                <w:szCs w:val="24"/>
              </w:rPr>
            </w:pPr>
            <w:r w:rsidRPr="007804CA">
              <w:rPr>
                <w:sz w:val="24"/>
                <w:szCs w:val="24"/>
                <w:lang w:val="en-US"/>
              </w:rPr>
              <w:t>Ianuarie</w:t>
            </w:r>
          </w:p>
        </w:tc>
        <w:tc>
          <w:tcPr>
            <w:tcW w:w="1660" w:type="dxa"/>
          </w:tcPr>
          <w:p w:rsidR="00430E76" w:rsidRPr="007804CA" w:rsidRDefault="00430E76" w:rsidP="00434A7A">
            <w:pPr>
              <w:jc w:val="both"/>
              <w:rPr>
                <w:sz w:val="24"/>
                <w:szCs w:val="24"/>
              </w:rPr>
            </w:pPr>
            <w:r w:rsidRPr="007804CA">
              <w:rPr>
                <w:sz w:val="24"/>
                <w:szCs w:val="24"/>
                <w:lang w:val="en-US"/>
              </w:rPr>
              <w:t>1061</w:t>
            </w:r>
          </w:p>
        </w:tc>
        <w:tc>
          <w:tcPr>
            <w:tcW w:w="1656" w:type="dxa"/>
          </w:tcPr>
          <w:p w:rsidR="00430E76" w:rsidRPr="007804CA" w:rsidRDefault="00430E76" w:rsidP="00434A7A">
            <w:pPr>
              <w:jc w:val="both"/>
              <w:rPr>
                <w:sz w:val="24"/>
                <w:szCs w:val="24"/>
              </w:rPr>
            </w:pPr>
            <w:r w:rsidRPr="007804CA">
              <w:rPr>
                <w:sz w:val="24"/>
                <w:szCs w:val="24"/>
                <w:lang w:val="en-US"/>
              </w:rPr>
              <w:t>611</w:t>
            </w:r>
          </w:p>
        </w:tc>
        <w:tc>
          <w:tcPr>
            <w:tcW w:w="1850" w:type="dxa"/>
          </w:tcPr>
          <w:p w:rsidR="00430E76" w:rsidRPr="007804CA" w:rsidRDefault="00430E76" w:rsidP="00434A7A">
            <w:pPr>
              <w:jc w:val="both"/>
              <w:rPr>
                <w:sz w:val="24"/>
                <w:szCs w:val="24"/>
              </w:rPr>
            </w:pPr>
            <w:r w:rsidRPr="007804CA">
              <w:rPr>
                <w:sz w:val="24"/>
                <w:szCs w:val="24"/>
                <w:lang w:val="en-US"/>
              </w:rPr>
              <w:t>430</w:t>
            </w:r>
          </w:p>
        </w:tc>
        <w:tc>
          <w:tcPr>
            <w:tcW w:w="1703" w:type="dxa"/>
          </w:tcPr>
          <w:p w:rsidR="00430E76" w:rsidRPr="007804CA" w:rsidRDefault="00430E76" w:rsidP="00434A7A">
            <w:pPr>
              <w:jc w:val="both"/>
              <w:rPr>
                <w:sz w:val="24"/>
                <w:szCs w:val="24"/>
              </w:rPr>
            </w:pPr>
          </w:p>
        </w:tc>
        <w:tc>
          <w:tcPr>
            <w:tcW w:w="1549" w:type="dxa"/>
          </w:tcPr>
          <w:p w:rsidR="00430E76" w:rsidRPr="007804CA" w:rsidRDefault="00430E76" w:rsidP="00434A7A">
            <w:pPr>
              <w:jc w:val="both"/>
              <w:rPr>
                <w:sz w:val="24"/>
                <w:szCs w:val="24"/>
              </w:rPr>
            </w:pPr>
            <w:r w:rsidRPr="007804CA">
              <w:rPr>
                <w:sz w:val="24"/>
                <w:szCs w:val="24"/>
                <w:lang w:val="en-US"/>
              </w:rPr>
              <w:t>20</w:t>
            </w:r>
          </w:p>
        </w:tc>
      </w:tr>
      <w:tr w:rsidR="00430E76" w:rsidRPr="00955E08" w:rsidTr="00434A7A">
        <w:trPr>
          <w:trHeight w:val="275"/>
        </w:trPr>
        <w:tc>
          <w:tcPr>
            <w:tcW w:w="2003" w:type="dxa"/>
          </w:tcPr>
          <w:p w:rsidR="00430E76" w:rsidRPr="007804CA" w:rsidRDefault="00430E76" w:rsidP="00434A7A">
            <w:pPr>
              <w:jc w:val="both"/>
              <w:rPr>
                <w:sz w:val="24"/>
                <w:szCs w:val="24"/>
              </w:rPr>
            </w:pPr>
            <w:r w:rsidRPr="007804CA">
              <w:rPr>
                <w:sz w:val="24"/>
                <w:szCs w:val="24"/>
                <w:lang w:val="en-US"/>
              </w:rPr>
              <w:t>Februarie</w:t>
            </w:r>
          </w:p>
        </w:tc>
        <w:tc>
          <w:tcPr>
            <w:tcW w:w="1660" w:type="dxa"/>
          </w:tcPr>
          <w:p w:rsidR="00430E76" w:rsidRPr="007804CA" w:rsidRDefault="00430E76" w:rsidP="00434A7A">
            <w:pPr>
              <w:jc w:val="both"/>
              <w:rPr>
                <w:sz w:val="24"/>
                <w:szCs w:val="24"/>
              </w:rPr>
            </w:pPr>
            <w:r w:rsidRPr="007804CA">
              <w:rPr>
                <w:sz w:val="24"/>
                <w:szCs w:val="24"/>
                <w:lang w:val="en-US"/>
              </w:rPr>
              <w:t>1298</w:t>
            </w:r>
          </w:p>
        </w:tc>
        <w:tc>
          <w:tcPr>
            <w:tcW w:w="1656" w:type="dxa"/>
          </w:tcPr>
          <w:p w:rsidR="00430E76" w:rsidRPr="007804CA" w:rsidRDefault="00430E76" w:rsidP="00434A7A">
            <w:pPr>
              <w:jc w:val="both"/>
              <w:rPr>
                <w:sz w:val="24"/>
                <w:szCs w:val="24"/>
              </w:rPr>
            </w:pPr>
            <w:r w:rsidRPr="007804CA">
              <w:rPr>
                <w:sz w:val="24"/>
                <w:szCs w:val="24"/>
                <w:lang w:val="en-US"/>
              </w:rPr>
              <w:t>278</w:t>
            </w:r>
          </w:p>
        </w:tc>
        <w:tc>
          <w:tcPr>
            <w:tcW w:w="1850" w:type="dxa"/>
          </w:tcPr>
          <w:p w:rsidR="00430E76" w:rsidRPr="007804CA" w:rsidRDefault="00430E76" w:rsidP="00434A7A">
            <w:pPr>
              <w:jc w:val="both"/>
              <w:rPr>
                <w:sz w:val="24"/>
                <w:szCs w:val="24"/>
              </w:rPr>
            </w:pPr>
            <w:r w:rsidRPr="007804CA">
              <w:rPr>
                <w:sz w:val="24"/>
                <w:szCs w:val="24"/>
                <w:lang w:val="en-US"/>
              </w:rPr>
              <w:t>1015</w:t>
            </w:r>
          </w:p>
        </w:tc>
        <w:tc>
          <w:tcPr>
            <w:tcW w:w="1703" w:type="dxa"/>
          </w:tcPr>
          <w:p w:rsidR="00430E76" w:rsidRPr="007804CA" w:rsidRDefault="00430E76" w:rsidP="00434A7A">
            <w:pPr>
              <w:jc w:val="both"/>
              <w:rPr>
                <w:sz w:val="24"/>
                <w:szCs w:val="24"/>
              </w:rPr>
            </w:pPr>
            <w:r w:rsidRPr="007804CA">
              <w:rPr>
                <w:sz w:val="24"/>
                <w:szCs w:val="24"/>
                <w:lang w:val="en-US"/>
              </w:rPr>
              <w:t>3</w:t>
            </w:r>
          </w:p>
        </w:tc>
        <w:tc>
          <w:tcPr>
            <w:tcW w:w="1549" w:type="dxa"/>
          </w:tcPr>
          <w:p w:rsidR="00430E76" w:rsidRPr="007804CA" w:rsidRDefault="00430E76" w:rsidP="00434A7A">
            <w:pPr>
              <w:jc w:val="both"/>
              <w:rPr>
                <w:sz w:val="24"/>
                <w:szCs w:val="24"/>
              </w:rPr>
            </w:pPr>
            <w:r w:rsidRPr="007804CA">
              <w:rPr>
                <w:sz w:val="24"/>
                <w:szCs w:val="24"/>
                <w:lang w:val="en-US"/>
              </w:rPr>
              <w:t>2</w:t>
            </w:r>
          </w:p>
        </w:tc>
      </w:tr>
      <w:tr w:rsidR="00430E76" w:rsidRPr="00955E08" w:rsidTr="00434A7A">
        <w:trPr>
          <w:trHeight w:val="275"/>
        </w:trPr>
        <w:tc>
          <w:tcPr>
            <w:tcW w:w="2003" w:type="dxa"/>
          </w:tcPr>
          <w:p w:rsidR="00430E76" w:rsidRPr="007804CA" w:rsidRDefault="00430E76" w:rsidP="00434A7A">
            <w:pPr>
              <w:jc w:val="both"/>
              <w:rPr>
                <w:sz w:val="24"/>
                <w:szCs w:val="24"/>
              </w:rPr>
            </w:pPr>
            <w:r w:rsidRPr="007804CA">
              <w:rPr>
                <w:sz w:val="24"/>
                <w:szCs w:val="24"/>
                <w:lang w:val="en-US"/>
              </w:rPr>
              <w:t>Martie</w:t>
            </w:r>
          </w:p>
        </w:tc>
        <w:tc>
          <w:tcPr>
            <w:tcW w:w="1660" w:type="dxa"/>
          </w:tcPr>
          <w:p w:rsidR="00430E76" w:rsidRPr="007804CA" w:rsidRDefault="00430E76" w:rsidP="00434A7A">
            <w:pPr>
              <w:jc w:val="both"/>
              <w:rPr>
                <w:sz w:val="24"/>
                <w:szCs w:val="24"/>
              </w:rPr>
            </w:pPr>
            <w:r w:rsidRPr="007804CA">
              <w:rPr>
                <w:sz w:val="24"/>
                <w:szCs w:val="24"/>
                <w:lang w:val="en-US"/>
              </w:rPr>
              <w:t>2147</w:t>
            </w:r>
          </w:p>
        </w:tc>
        <w:tc>
          <w:tcPr>
            <w:tcW w:w="1656" w:type="dxa"/>
          </w:tcPr>
          <w:p w:rsidR="00430E76" w:rsidRPr="007804CA" w:rsidRDefault="00430E76" w:rsidP="00434A7A">
            <w:pPr>
              <w:jc w:val="both"/>
              <w:rPr>
                <w:sz w:val="24"/>
                <w:szCs w:val="24"/>
              </w:rPr>
            </w:pPr>
            <w:r w:rsidRPr="007804CA">
              <w:rPr>
                <w:sz w:val="24"/>
                <w:szCs w:val="24"/>
                <w:lang w:val="en-US"/>
              </w:rPr>
              <w:t>917</w:t>
            </w:r>
          </w:p>
        </w:tc>
        <w:tc>
          <w:tcPr>
            <w:tcW w:w="1850" w:type="dxa"/>
          </w:tcPr>
          <w:p w:rsidR="00430E76" w:rsidRPr="007804CA" w:rsidRDefault="00430E76" w:rsidP="00434A7A">
            <w:pPr>
              <w:jc w:val="both"/>
              <w:rPr>
                <w:sz w:val="24"/>
                <w:szCs w:val="24"/>
              </w:rPr>
            </w:pPr>
            <w:r w:rsidRPr="007804CA">
              <w:rPr>
                <w:sz w:val="24"/>
                <w:szCs w:val="24"/>
                <w:lang w:val="en-US"/>
              </w:rPr>
              <w:t>1207</w:t>
            </w:r>
          </w:p>
        </w:tc>
        <w:tc>
          <w:tcPr>
            <w:tcW w:w="1703" w:type="dxa"/>
          </w:tcPr>
          <w:p w:rsidR="00430E76" w:rsidRPr="007804CA" w:rsidRDefault="00430E76" w:rsidP="00434A7A">
            <w:pPr>
              <w:jc w:val="both"/>
              <w:rPr>
                <w:sz w:val="24"/>
                <w:szCs w:val="24"/>
              </w:rPr>
            </w:pPr>
            <w:r w:rsidRPr="007804CA">
              <w:rPr>
                <w:sz w:val="24"/>
                <w:szCs w:val="24"/>
                <w:lang w:val="en-US"/>
              </w:rPr>
              <w:t>16</w:t>
            </w:r>
          </w:p>
        </w:tc>
        <w:tc>
          <w:tcPr>
            <w:tcW w:w="1549" w:type="dxa"/>
          </w:tcPr>
          <w:p w:rsidR="00430E76" w:rsidRPr="007804CA" w:rsidRDefault="00430E76" w:rsidP="00434A7A">
            <w:pPr>
              <w:jc w:val="both"/>
              <w:rPr>
                <w:sz w:val="24"/>
                <w:szCs w:val="24"/>
              </w:rPr>
            </w:pPr>
            <w:r w:rsidRPr="007804CA">
              <w:rPr>
                <w:sz w:val="24"/>
                <w:szCs w:val="24"/>
                <w:lang w:val="en-US"/>
              </w:rPr>
              <w:t>7</w:t>
            </w:r>
          </w:p>
        </w:tc>
      </w:tr>
      <w:tr w:rsidR="00430E76" w:rsidRPr="00955E08" w:rsidTr="00434A7A">
        <w:trPr>
          <w:trHeight w:val="275"/>
        </w:trPr>
        <w:tc>
          <w:tcPr>
            <w:tcW w:w="2003" w:type="dxa"/>
          </w:tcPr>
          <w:p w:rsidR="00430E76" w:rsidRPr="007804CA" w:rsidRDefault="00430E76" w:rsidP="00434A7A">
            <w:pPr>
              <w:jc w:val="both"/>
              <w:rPr>
                <w:sz w:val="24"/>
                <w:szCs w:val="24"/>
              </w:rPr>
            </w:pPr>
            <w:r w:rsidRPr="007804CA">
              <w:rPr>
                <w:sz w:val="24"/>
                <w:szCs w:val="24"/>
                <w:lang w:val="en-US"/>
              </w:rPr>
              <w:t>Aprilie</w:t>
            </w:r>
          </w:p>
        </w:tc>
        <w:tc>
          <w:tcPr>
            <w:tcW w:w="1660" w:type="dxa"/>
          </w:tcPr>
          <w:p w:rsidR="00430E76" w:rsidRPr="007804CA" w:rsidRDefault="00430E76" w:rsidP="00434A7A">
            <w:pPr>
              <w:jc w:val="both"/>
              <w:rPr>
                <w:sz w:val="24"/>
                <w:szCs w:val="24"/>
              </w:rPr>
            </w:pPr>
            <w:r w:rsidRPr="007804CA">
              <w:rPr>
                <w:sz w:val="24"/>
                <w:szCs w:val="24"/>
                <w:lang w:val="en-US"/>
              </w:rPr>
              <w:t>1853</w:t>
            </w:r>
          </w:p>
        </w:tc>
        <w:tc>
          <w:tcPr>
            <w:tcW w:w="1656" w:type="dxa"/>
          </w:tcPr>
          <w:p w:rsidR="00430E76" w:rsidRPr="007804CA" w:rsidRDefault="00430E76" w:rsidP="00434A7A">
            <w:pPr>
              <w:jc w:val="both"/>
              <w:rPr>
                <w:sz w:val="24"/>
                <w:szCs w:val="24"/>
              </w:rPr>
            </w:pPr>
            <w:r w:rsidRPr="007804CA">
              <w:rPr>
                <w:sz w:val="24"/>
                <w:szCs w:val="24"/>
                <w:lang w:val="en-US"/>
              </w:rPr>
              <w:t>912</w:t>
            </w:r>
          </w:p>
        </w:tc>
        <w:tc>
          <w:tcPr>
            <w:tcW w:w="1850" w:type="dxa"/>
          </w:tcPr>
          <w:p w:rsidR="00430E76" w:rsidRPr="007804CA" w:rsidRDefault="00430E76" w:rsidP="00434A7A">
            <w:pPr>
              <w:jc w:val="both"/>
              <w:rPr>
                <w:sz w:val="24"/>
                <w:szCs w:val="24"/>
              </w:rPr>
            </w:pPr>
            <w:r w:rsidRPr="007804CA">
              <w:rPr>
                <w:sz w:val="24"/>
                <w:szCs w:val="24"/>
                <w:lang w:val="en-US"/>
              </w:rPr>
              <w:t>924</w:t>
            </w:r>
          </w:p>
        </w:tc>
        <w:tc>
          <w:tcPr>
            <w:tcW w:w="1703" w:type="dxa"/>
          </w:tcPr>
          <w:p w:rsidR="00430E76" w:rsidRPr="007804CA" w:rsidRDefault="00430E76" w:rsidP="00434A7A">
            <w:pPr>
              <w:jc w:val="both"/>
              <w:rPr>
                <w:sz w:val="24"/>
                <w:szCs w:val="24"/>
              </w:rPr>
            </w:pPr>
            <w:r w:rsidRPr="007804CA">
              <w:rPr>
                <w:sz w:val="24"/>
                <w:szCs w:val="24"/>
                <w:lang w:val="en-US"/>
              </w:rPr>
              <w:t>10</w:t>
            </w:r>
          </w:p>
        </w:tc>
        <w:tc>
          <w:tcPr>
            <w:tcW w:w="1549" w:type="dxa"/>
          </w:tcPr>
          <w:p w:rsidR="00430E76" w:rsidRPr="007804CA" w:rsidRDefault="00430E76" w:rsidP="00434A7A">
            <w:pPr>
              <w:jc w:val="both"/>
              <w:rPr>
                <w:sz w:val="24"/>
                <w:szCs w:val="24"/>
              </w:rPr>
            </w:pPr>
            <w:r w:rsidRPr="007804CA">
              <w:rPr>
                <w:sz w:val="24"/>
                <w:szCs w:val="24"/>
                <w:lang w:val="en-US"/>
              </w:rPr>
              <w:t>7</w:t>
            </w:r>
          </w:p>
        </w:tc>
      </w:tr>
      <w:tr w:rsidR="00430E76" w:rsidRPr="00955E08" w:rsidTr="00434A7A">
        <w:trPr>
          <w:trHeight w:val="275"/>
        </w:trPr>
        <w:tc>
          <w:tcPr>
            <w:tcW w:w="2003" w:type="dxa"/>
          </w:tcPr>
          <w:p w:rsidR="00430E76" w:rsidRPr="007804CA" w:rsidRDefault="00430E76" w:rsidP="00434A7A">
            <w:pPr>
              <w:jc w:val="both"/>
              <w:rPr>
                <w:sz w:val="24"/>
                <w:szCs w:val="24"/>
              </w:rPr>
            </w:pPr>
            <w:r w:rsidRPr="007804CA">
              <w:rPr>
                <w:sz w:val="24"/>
                <w:szCs w:val="24"/>
                <w:lang w:val="en-US"/>
              </w:rPr>
              <w:t>Mai</w:t>
            </w:r>
          </w:p>
        </w:tc>
        <w:tc>
          <w:tcPr>
            <w:tcW w:w="1660" w:type="dxa"/>
          </w:tcPr>
          <w:p w:rsidR="00430E76" w:rsidRPr="007804CA" w:rsidRDefault="00430E76" w:rsidP="00434A7A">
            <w:pPr>
              <w:jc w:val="both"/>
              <w:rPr>
                <w:sz w:val="24"/>
                <w:szCs w:val="24"/>
              </w:rPr>
            </w:pPr>
            <w:r w:rsidRPr="007804CA">
              <w:rPr>
                <w:sz w:val="24"/>
                <w:szCs w:val="24"/>
                <w:lang w:val="en-US"/>
              </w:rPr>
              <w:t>1024</w:t>
            </w:r>
          </w:p>
        </w:tc>
        <w:tc>
          <w:tcPr>
            <w:tcW w:w="1656" w:type="dxa"/>
          </w:tcPr>
          <w:p w:rsidR="00430E76" w:rsidRPr="007804CA" w:rsidRDefault="00430E76" w:rsidP="00434A7A">
            <w:pPr>
              <w:jc w:val="both"/>
              <w:rPr>
                <w:sz w:val="24"/>
                <w:szCs w:val="24"/>
              </w:rPr>
            </w:pPr>
            <w:r w:rsidRPr="007804CA">
              <w:rPr>
                <w:sz w:val="24"/>
                <w:szCs w:val="24"/>
                <w:lang w:val="en-US"/>
              </w:rPr>
              <w:t>153</w:t>
            </w:r>
          </w:p>
        </w:tc>
        <w:tc>
          <w:tcPr>
            <w:tcW w:w="1850" w:type="dxa"/>
          </w:tcPr>
          <w:p w:rsidR="00430E76" w:rsidRPr="007804CA" w:rsidRDefault="00430E76" w:rsidP="00434A7A">
            <w:pPr>
              <w:jc w:val="both"/>
              <w:rPr>
                <w:sz w:val="24"/>
                <w:szCs w:val="24"/>
              </w:rPr>
            </w:pPr>
            <w:r w:rsidRPr="007804CA">
              <w:rPr>
                <w:sz w:val="24"/>
                <w:szCs w:val="24"/>
                <w:lang w:val="en-US"/>
              </w:rPr>
              <w:t>865</w:t>
            </w:r>
          </w:p>
        </w:tc>
        <w:tc>
          <w:tcPr>
            <w:tcW w:w="1703" w:type="dxa"/>
          </w:tcPr>
          <w:p w:rsidR="00430E76" w:rsidRPr="007804CA" w:rsidRDefault="00430E76" w:rsidP="00434A7A">
            <w:pPr>
              <w:jc w:val="both"/>
              <w:rPr>
                <w:sz w:val="24"/>
                <w:szCs w:val="24"/>
              </w:rPr>
            </w:pPr>
            <w:r w:rsidRPr="007804CA">
              <w:rPr>
                <w:sz w:val="24"/>
                <w:szCs w:val="24"/>
                <w:lang w:val="en-US"/>
              </w:rPr>
              <w:t>5</w:t>
            </w:r>
          </w:p>
        </w:tc>
        <w:tc>
          <w:tcPr>
            <w:tcW w:w="1549" w:type="dxa"/>
          </w:tcPr>
          <w:p w:rsidR="00430E76" w:rsidRPr="007804CA" w:rsidRDefault="00430E76" w:rsidP="00434A7A">
            <w:pPr>
              <w:jc w:val="both"/>
              <w:rPr>
                <w:sz w:val="24"/>
                <w:szCs w:val="24"/>
              </w:rPr>
            </w:pPr>
            <w:r w:rsidRPr="007804CA">
              <w:rPr>
                <w:sz w:val="24"/>
                <w:szCs w:val="24"/>
                <w:lang w:val="en-US"/>
              </w:rPr>
              <w:t>1</w:t>
            </w:r>
          </w:p>
        </w:tc>
      </w:tr>
      <w:tr w:rsidR="00430E76" w:rsidRPr="00955E08" w:rsidTr="00434A7A">
        <w:trPr>
          <w:trHeight w:val="264"/>
        </w:trPr>
        <w:tc>
          <w:tcPr>
            <w:tcW w:w="2003" w:type="dxa"/>
          </w:tcPr>
          <w:p w:rsidR="00430E76" w:rsidRPr="007804CA" w:rsidRDefault="00430E76" w:rsidP="00434A7A">
            <w:pPr>
              <w:jc w:val="both"/>
              <w:rPr>
                <w:sz w:val="24"/>
                <w:szCs w:val="24"/>
              </w:rPr>
            </w:pPr>
            <w:r w:rsidRPr="007804CA">
              <w:rPr>
                <w:sz w:val="24"/>
                <w:szCs w:val="24"/>
                <w:lang w:val="en-US"/>
              </w:rPr>
              <w:t>Iunie</w:t>
            </w:r>
          </w:p>
        </w:tc>
        <w:tc>
          <w:tcPr>
            <w:tcW w:w="1660" w:type="dxa"/>
          </w:tcPr>
          <w:p w:rsidR="00430E76" w:rsidRPr="007804CA" w:rsidRDefault="00430E76" w:rsidP="00434A7A">
            <w:pPr>
              <w:jc w:val="both"/>
              <w:rPr>
                <w:sz w:val="24"/>
                <w:szCs w:val="24"/>
              </w:rPr>
            </w:pPr>
            <w:r w:rsidRPr="007804CA">
              <w:rPr>
                <w:sz w:val="24"/>
                <w:szCs w:val="24"/>
                <w:lang w:val="en-US"/>
              </w:rPr>
              <w:t>1083</w:t>
            </w:r>
          </w:p>
        </w:tc>
        <w:tc>
          <w:tcPr>
            <w:tcW w:w="1656" w:type="dxa"/>
          </w:tcPr>
          <w:p w:rsidR="00430E76" w:rsidRPr="007804CA" w:rsidRDefault="00430E76" w:rsidP="00434A7A">
            <w:pPr>
              <w:jc w:val="both"/>
              <w:rPr>
                <w:sz w:val="24"/>
                <w:szCs w:val="24"/>
              </w:rPr>
            </w:pPr>
            <w:r w:rsidRPr="007804CA">
              <w:rPr>
                <w:sz w:val="24"/>
                <w:szCs w:val="24"/>
                <w:lang w:val="en-US"/>
              </w:rPr>
              <w:t>36</w:t>
            </w:r>
          </w:p>
        </w:tc>
        <w:tc>
          <w:tcPr>
            <w:tcW w:w="1850" w:type="dxa"/>
          </w:tcPr>
          <w:p w:rsidR="00430E76" w:rsidRPr="007804CA" w:rsidRDefault="00430E76" w:rsidP="00434A7A">
            <w:pPr>
              <w:jc w:val="both"/>
              <w:rPr>
                <w:sz w:val="24"/>
                <w:szCs w:val="24"/>
              </w:rPr>
            </w:pPr>
            <w:r w:rsidRPr="007804CA">
              <w:rPr>
                <w:sz w:val="24"/>
                <w:szCs w:val="24"/>
                <w:lang w:val="en-US"/>
              </w:rPr>
              <w:t>1040</w:t>
            </w:r>
          </w:p>
        </w:tc>
        <w:tc>
          <w:tcPr>
            <w:tcW w:w="1703" w:type="dxa"/>
          </w:tcPr>
          <w:p w:rsidR="00430E76" w:rsidRPr="007804CA" w:rsidRDefault="00430E76" w:rsidP="00434A7A">
            <w:pPr>
              <w:jc w:val="both"/>
              <w:rPr>
                <w:sz w:val="24"/>
                <w:szCs w:val="24"/>
              </w:rPr>
            </w:pPr>
            <w:r w:rsidRPr="007804CA">
              <w:rPr>
                <w:sz w:val="24"/>
                <w:szCs w:val="24"/>
                <w:lang w:val="en-US"/>
              </w:rPr>
              <w:t>6</w:t>
            </w:r>
          </w:p>
        </w:tc>
        <w:tc>
          <w:tcPr>
            <w:tcW w:w="1549" w:type="dxa"/>
          </w:tcPr>
          <w:p w:rsidR="00430E76" w:rsidRPr="007804CA" w:rsidRDefault="00430E76" w:rsidP="00434A7A">
            <w:pPr>
              <w:jc w:val="both"/>
              <w:rPr>
                <w:sz w:val="24"/>
                <w:szCs w:val="24"/>
              </w:rPr>
            </w:pPr>
            <w:r w:rsidRPr="007804CA">
              <w:rPr>
                <w:sz w:val="24"/>
                <w:szCs w:val="24"/>
                <w:lang w:val="en-US"/>
              </w:rPr>
              <w:t>1</w:t>
            </w:r>
          </w:p>
        </w:tc>
      </w:tr>
      <w:tr w:rsidR="00430E76" w:rsidRPr="00955E08" w:rsidTr="00434A7A">
        <w:trPr>
          <w:trHeight w:val="275"/>
        </w:trPr>
        <w:tc>
          <w:tcPr>
            <w:tcW w:w="2003" w:type="dxa"/>
          </w:tcPr>
          <w:p w:rsidR="00430E76" w:rsidRPr="007804CA" w:rsidRDefault="00430E76" w:rsidP="00434A7A">
            <w:pPr>
              <w:jc w:val="both"/>
              <w:rPr>
                <w:sz w:val="24"/>
                <w:szCs w:val="24"/>
              </w:rPr>
            </w:pPr>
            <w:r w:rsidRPr="007804CA">
              <w:rPr>
                <w:sz w:val="24"/>
                <w:szCs w:val="24"/>
                <w:lang w:val="en-US"/>
              </w:rPr>
              <w:t>Iulie</w:t>
            </w:r>
          </w:p>
        </w:tc>
        <w:tc>
          <w:tcPr>
            <w:tcW w:w="1660" w:type="dxa"/>
          </w:tcPr>
          <w:p w:rsidR="00430E76" w:rsidRPr="007804CA" w:rsidRDefault="00430E76" w:rsidP="00434A7A">
            <w:pPr>
              <w:jc w:val="both"/>
              <w:rPr>
                <w:sz w:val="24"/>
                <w:szCs w:val="24"/>
              </w:rPr>
            </w:pPr>
            <w:r w:rsidRPr="007804CA">
              <w:rPr>
                <w:sz w:val="24"/>
                <w:szCs w:val="24"/>
                <w:lang w:val="en-US"/>
              </w:rPr>
              <w:t>339</w:t>
            </w:r>
          </w:p>
        </w:tc>
        <w:tc>
          <w:tcPr>
            <w:tcW w:w="1656" w:type="dxa"/>
          </w:tcPr>
          <w:p w:rsidR="00430E76" w:rsidRPr="007804CA" w:rsidRDefault="00430E76" w:rsidP="00434A7A">
            <w:pPr>
              <w:jc w:val="both"/>
              <w:rPr>
                <w:sz w:val="24"/>
                <w:szCs w:val="24"/>
              </w:rPr>
            </w:pPr>
            <w:r w:rsidRPr="007804CA">
              <w:rPr>
                <w:sz w:val="24"/>
                <w:szCs w:val="24"/>
                <w:lang w:val="en-US"/>
              </w:rPr>
              <w:t>4</w:t>
            </w:r>
          </w:p>
        </w:tc>
        <w:tc>
          <w:tcPr>
            <w:tcW w:w="1850" w:type="dxa"/>
          </w:tcPr>
          <w:p w:rsidR="00430E76" w:rsidRPr="007804CA" w:rsidRDefault="00430E76" w:rsidP="00434A7A">
            <w:pPr>
              <w:jc w:val="both"/>
              <w:rPr>
                <w:sz w:val="24"/>
                <w:szCs w:val="24"/>
              </w:rPr>
            </w:pPr>
            <w:r w:rsidRPr="007804CA">
              <w:rPr>
                <w:sz w:val="24"/>
                <w:szCs w:val="24"/>
                <w:lang w:val="en-US"/>
              </w:rPr>
              <w:t>334</w:t>
            </w:r>
          </w:p>
        </w:tc>
        <w:tc>
          <w:tcPr>
            <w:tcW w:w="1703" w:type="dxa"/>
          </w:tcPr>
          <w:p w:rsidR="00430E76" w:rsidRPr="007804CA" w:rsidRDefault="00430E76" w:rsidP="00434A7A">
            <w:pPr>
              <w:jc w:val="both"/>
              <w:rPr>
                <w:sz w:val="24"/>
                <w:szCs w:val="24"/>
              </w:rPr>
            </w:pPr>
            <w:r w:rsidRPr="007804CA">
              <w:rPr>
                <w:sz w:val="24"/>
                <w:szCs w:val="24"/>
                <w:lang w:val="en-US"/>
              </w:rPr>
              <w:t>1</w:t>
            </w:r>
          </w:p>
        </w:tc>
        <w:tc>
          <w:tcPr>
            <w:tcW w:w="1549" w:type="dxa"/>
          </w:tcPr>
          <w:p w:rsidR="00430E76" w:rsidRPr="007804CA" w:rsidRDefault="00430E76" w:rsidP="00434A7A">
            <w:pPr>
              <w:jc w:val="both"/>
              <w:rPr>
                <w:sz w:val="24"/>
                <w:szCs w:val="24"/>
              </w:rPr>
            </w:pPr>
          </w:p>
        </w:tc>
      </w:tr>
      <w:tr w:rsidR="00430E76" w:rsidRPr="00955E08" w:rsidTr="00434A7A">
        <w:trPr>
          <w:trHeight w:val="275"/>
        </w:trPr>
        <w:tc>
          <w:tcPr>
            <w:tcW w:w="2003" w:type="dxa"/>
          </w:tcPr>
          <w:p w:rsidR="00430E76" w:rsidRPr="007804CA" w:rsidRDefault="00430E76" w:rsidP="00434A7A">
            <w:pPr>
              <w:jc w:val="both"/>
              <w:rPr>
                <w:sz w:val="24"/>
                <w:szCs w:val="24"/>
              </w:rPr>
            </w:pPr>
            <w:r w:rsidRPr="007804CA">
              <w:rPr>
                <w:sz w:val="24"/>
                <w:szCs w:val="24"/>
                <w:lang w:val="en-US"/>
              </w:rPr>
              <w:t>August</w:t>
            </w:r>
          </w:p>
        </w:tc>
        <w:tc>
          <w:tcPr>
            <w:tcW w:w="1660" w:type="dxa"/>
          </w:tcPr>
          <w:p w:rsidR="00430E76" w:rsidRPr="007804CA" w:rsidRDefault="00430E76" w:rsidP="00434A7A">
            <w:pPr>
              <w:jc w:val="both"/>
              <w:rPr>
                <w:sz w:val="24"/>
                <w:szCs w:val="24"/>
              </w:rPr>
            </w:pPr>
            <w:r w:rsidRPr="007804CA">
              <w:rPr>
                <w:sz w:val="24"/>
                <w:szCs w:val="24"/>
                <w:lang w:val="en-US"/>
              </w:rPr>
              <w:t>408</w:t>
            </w:r>
          </w:p>
        </w:tc>
        <w:tc>
          <w:tcPr>
            <w:tcW w:w="1656" w:type="dxa"/>
          </w:tcPr>
          <w:p w:rsidR="00430E76" w:rsidRPr="007804CA" w:rsidRDefault="00430E76" w:rsidP="00434A7A">
            <w:pPr>
              <w:jc w:val="both"/>
              <w:rPr>
                <w:sz w:val="24"/>
                <w:szCs w:val="24"/>
              </w:rPr>
            </w:pPr>
            <w:r w:rsidRPr="007804CA">
              <w:rPr>
                <w:sz w:val="24"/>
                <w:szCs w:val="24"/>
                <w:lang w:val="en-US"/>
              </w:rPr>
              <w:t>184</w:t>
            </w:r>
          </w:p>
        </w:tc>
        <w:tc>
          <w:tcPr>
            <w:tcW w:w="1850" w:type="dxa"/>
          </w:tcPr>
          <w:p w:rsidR="00430E76" w:rsidRPr="007804CA" w:rsidRDefault="00430E76" w:rsidP="00434A7A">
            <w:pPr>
              <w:jc w:val="both"/>
              <w:rPr>
                <w:sz w:val="24"/>
                <w:szCs w:val="24"/>
              </w:rPr>
            </w:pPr>
            <w:r w:rsidRPr="007804CA">
              <w:rPr>
                <w:sz w:val="24"/>
                <w:szCs w:val="24"/>
                <w:lang w:val="en-US"/>
              </w:rPr>
              <w:t>206</w:t>
            </w:r>
          </w:p>
        </w:tc>
        <w:tc>
          <w:tcPr>
            <w:tcW w:w="1703" w:type="dxa"/>
          </w:tcPr>
          <w:p w:rsidR="00430E76" w:rsidRPr="007804CA" w:rsidRDefault="00430E76" w:rsidP="00434A7A">
            <w:pPr>
              <w:jc w:val="both"/>
              <w:rPr>
                <w:sz w:val="24"/>
                <w:szCs w:val="24"/>
              </w:rPr>
            </w:pPr>
            <w:r w:rsidRPr="007804CA">
              <w:rPr>
                <w:sz w:val="24"/>
                <w:szCs w:val="24"/>
                <w:lang w:val="en-US"/>
              </w:rPr>
              <w:t>10</w:t>
            </w:r>
          </w:p>
        </w:tc>
        <w:tc>
          <w:tcPr>
            <w:tcW w:w="1549" w:type="dxa"/>
          </w:tcPr>
          <w:p w:rsidR="00430E76" w:rsidRPr="007804CA" w:rsidRDefault="00430E76" w:rsidP="00434A7A">
            <w:pPr>
              <w:jc w:val="both"/>
              <w:rPr>
                <w:sz w:val="24"/>
                <w:szCs w:val="24"/>
              </w:rPr>
            </w:pPr>
            <w:r w:rsidRPr="007804CA">
              <w:rPr>
                <w:sz w:val="24"/>
                <w:szCs w:val="24"/>
                <w:lang w:val="en-US"/>
              </w:rPr>
              <w:t>8</w:t>
            </w:r>
          </w:p>
        </w:tc>
      </w:tr>
      <w:tr w:rsidR="00430E76" w:rsidRPr="00955E08" w:rsidTr="00434A7A">
        <w:trPr>
          <w:trHeight w:val="275"/>
        </w:trPr>
        <w:tc>
          <w:tcPr>
            <w:tcW w:w="2003" w:type="dxa"/>
          </w:tcPr>
          <w:p w:rsidR="00430E76" w:rsidRPr="007804CA" w:rsidRDefault="00430E76" w:rsidP="00434A7A">
            <w:pPr>
              <w:jc w:val="both"/>
              <w:rPr>
                <w:sz w:val="24"/>
                <w:szCs w:val="24"/>
              </w:rPr>
            </w:pPr>
            <w:r w:rsidRPr="007804CA">
              <w:rPr>
                <w:sz w:val="24"/>
                <w:szCs w:val="24"/>
                <w:lang w:val="en-US"/>
              </w:rPr>
              <w:t>Septembrie</w:t>
            </w:r>
          </w:p>
        </w:tc>
        <w:tc>
          <w:tcPr>
            <w:tcW w:w="1660" w:type="dxa"/>
          </w:tcPr>
          <w:p w:rsidR="00430E76" w:rsidRPr="007804CA" w:rsidRDefault="00430E76" w:rsidP="00434A7A">
            <w:pPr>
              <w:jc w:val="both"/>
              <w:rPr>
                <w:sz w:val="24"/>
                <w:szCs w:val="24"/>
              </w:rPr>
            </w:pPr>
            <w:r w:rsidRPr="007804CA">
              <w:rPr>
                <w:sz w:val="24"/>
                <w:szCs w:val="24"/>
                <w:lang w:val="en-US"/>
              </w:rPr>
              <w:t>1513</w:t>
            </w:r>
          </w:p>
        </w:tc>
        <w:tc>
          <w:tcPr>
            <w:tcW w:w="1656" w:type="dxa"/>
          </w:tcPr>
          <w:p w:rsidR="00430E76" w:rsidRPr="007804CA" w:rsidRDefault="00430E76" w:rsidP="00434A7A">
            <w:pPr>
              <w:jc w:val="both"/>
              <w:rPr>
                <w:sz w:val="24"/>
                <w:szCs w:val="24"/>
              </w:rPr>
            </w:pPr>
            <w:r w:rsidRPr="007804CA">
              <w:rPr>
                <w:sz w:val="24"/>
                <w:szCs w:val="24"/>
                <w:lang w:val="en-US"/>
              </w:rPr>
              <w:t>1062</w:t>
            </w:r>
          </w:p>
        </w:tc>
        <w:tc>
          <w:tcPr>
            <w:tcW w:w="1850" w:type="dxa"/>
          </w:tcPr>
          <w:p w:rsidR="00430E76" w:rsidRPr="007804CA" w:rsidRDefault="00430E76" w:rsidP="00434A7A">
            <w:pPr>
              <w:jc w:val="both"/>
              <w:rPr>
                <w:sz w:val="24"/>
                <w:szCs w:val="24"/>
              </w:rPr>
            </w:pPr>
            <w:r w:rsidRPr="007804CA">
              <w:rPr>
                <w:sz w:val="24"/>
                <w:szCs w:val="24"/>
                <w:lang w:val="en-US"/>
              </w:rPr>
              <w:t>382</w:t>
            </w:r>
          </w:p>
        </w:tc>
        <w:tc>
          <w:tcPr>
            <w:tcW w:w="1703" w:type="dxa"/>
          </w:tcPr>
          <w:p w:rsidR="00430E76" w:rsidRPr="007804CA" w:rsidRDefault="00430E76" w:rsidP="00434A7A">
            <w:pPr>
              <w:jc w:val="both"/>
              <w:rPr>
                <w:sz w:val="24"/>
                <w:szCs w:val="24"/>
              </w:rPr>
            </w:pPr>
            <w:r w:rsidRPr="007804CA">
              <w:rPr>
                <w:sz w:val="24"/>
                <w:szCs w:val="24"/>
                <w:lang w:val="en-US"/>
              </w:rPr>
              <w:t>41</w:t>
            </w:r>
          </w:p>
        </w:tc>
        <w:tc>
          <w:tcPr>
            <w:tcW w:w="1549" w:type="dxa"/>
          </w:tcPr>
          <w:p w:rsidR="00430E76" w:rsidRPr="007804CA" w:rsidRDefault="00430E76" w:rsidP="00434A7A">
            <w:pPr>
              <w:jc w:val="both"/>
              <w:rPr>
                <w:sz w:val="24"/>
                <w:szCs w:val="24"/>
              </w:rPr>
            </w:pPr>
            <w:r w:rsidRPr="007804CA">
              <w:rPr>
                <w:sz w:val="24"/>
                <w:szCs w:val="24"/>
                <w:lang w:val="en-US"/>
              </w:rPr>
              <w:t>28</w:t>
            </w:r>
          </w:p>
        </w:tc>
      </w:tr>
      <w:tr w:rsidR="00430E76" w:rsidRPr="00955E08" w:rsidTr="00434A7A">
        <w:trPr>
          <w:trHeight w:val="275"/>
        </w:trPr>
        <w:tc>
          <w:tcPr>
            <w:tcW w:w="2003" w:type="dxa"/>
          </w:tcPr>
          <w:p w:rsidR="00430E76" w:rsidRPr="007804CA" w:rsidRDefault="00430E76" w:rsidP="00434A7A">
            <w:pPr>
              <w:jc w:val="both"/>
              <w:rPr>
                <w:sz w:val="24"/>
                <w:szCs w:val="24"/>
              </w:rPr>
            </w:pPr>
            <w:r w:rsidRPr="007804CA">
              <w:rPr>
                <w:sz w:val="24"/>
                <w:szCs w:val="24"/>
                <w:lang w:val="en-US"/>
              </w:rPr>
              <w:t>Octombrie</w:t>
            </w:r>
          </w:p>
        </w:tc>
        <w:tc>
          <w:tcPr>
            <w:tcW w:w="1660" w:type="dxa"/>
          </w:tcPr>
          <w:p w:rsidR="00430E76" w:rsidRPr="007804CA" w:rsidRDefault="00430E76" w:rsidP="00434A7A">
            <w:pPr>
              <w:jc w:val="both"/>
              <w:rPr>
                <w:sz w:val="24"/>
                <w:szCs w:val="24"/>
              </w:rPr>
            </w:pPr>
            <w:r w:rsidRPr="007804CA">
              <w:rPr>
                <w:sz w:val="24"/>
                <w:szCs w:val="24"/>
                <w:lang w:val="en-US"/>
              </w:rPr>
              <w:t>1809</w:t>
            </w:r>
          </w:p>
        </w:tc>
        <w:tc>
          <w:tcPr>
            <w:tcW w:w="1656" w:type="dxa"/>
          </w:tcPr>
          <w:p w:rsidR="00430E76" w:rsidRPr="007804CA" w:rsidRDefault="00430E76" w:rsidP="00434A7A">
            <w:pPr>
              <w:jc w:val="both"/>
              <w:rPr>
                <w:sz w:val="24"/>
                <w:szCs w:val="24"/>
              </w:rPr>
            </w:pPr>
            <w:r w:rsidRPr="007804CA">
              <w:rPr>
                <w:sz w:val="24"/>
                <w:szCs w:val="24"/>
                <w:lang w:val="en-US"/>
              </w:rPr>
              <w:t>1357</w:t>
            </w:r>
          </w:p>
        </w:tc>
        <w:tc>
          <w:tcPr>
            <w:tcW w:w="1850" w:type="dxa"/>
          </w:tcPr>
          <w:p w:rsidR="00430E76" w:rsidRPr="007804CA" w:rsidRDefault="00430E76" w:rsidP="00434A7A">
            <w:pPr>
              <w:jc w:val="both"/>
              <w:rPr>
                <w:sz w:val="24"/>
                <w:szCs w:val="24"/>
              </w:rPr>
            </w:pPr>
            <w:r w:rsidRPr="007804CA">
              <w:rPr>
                <w:sz w:val="24"/>
                <w:szCs w:val="24"/>
                <w:lang w:val="en-US"/>
              </w:rPr>
              <w:t>419</w:t>
            </w:r>
          </w:p>
        </w:tc>
        <w:tc>
          <w:tcPr>
            <w:tcW w:w="1703" w:type="dxa"/>
          </w:tcPr>
          <w:p w:rsidR="00430E76" w:rsidRPr="007804CA" w:rsidRDefault="00430E76" w:rsidP="00434A7A">
            <w:pPr>
              <w:jc w:val="both"/>
              <w:rPr>
                <w:sz w:val="24"/>
                <w:szCs w:val="24"/>
              </w:rPr>
            </w:pPr>
            <w:r w:rsidRPr="007804CA">
              <w:rPr>
                <w:sz w:val="24"/>
                <w:szCs w:val="24"/>
                <w:lang w:val="en-US"/>
              </w:rPr>
              <w:t>28</w:t>
            </w:r>
          </w:p>
        </w:tc>
        <w:tc>
          <w:tcPr>
            <w:tcW w:w="1549" w:type="dxa"/>
          </w:tcPr>
          <w:p w:rsidR="00430E76" w:rsidRPr="007804CA" w:rsidRDefault="00430E76" w:rsidP="00434A7A">
            <w:pPr>
              <w:jc w:val="both"/>
              <w:rPr>
                <w:sz w:val="24"/>
                <w:szCs w:val="24"/>
              </w:rPr>
            </w:pPr>
            <w:r w:rsidRPr="007804CA">
              <w:rPr>
                <w:sz w:val="24"/>
                <w:szCs w:val="24"/>
                <w:lang w:val="en-US"/>
              </w:rPr>
              <w:t>5</w:t>
            </w:r>
          </w:p>
        </w:tc>
      </w:tr>
      <w:tr w:rsidR="00430E76" w:rsidRPr="00955E08" w:rsidTr="00434A7A">
        <w:trPr>
          <w:trHeight w:val="275"/>
        </w:trPr>
        <w:tc>
          <w:tcPr>
            <w:tcW w:w="2003" w:type="dxa"/>
          </w:tcPr>
          <w:p w:rsidR="00430E76" w:rsidRPr="007804CA" w:rsidRDefault="00430E76" w:rsidP="00434A7A">
            <w:pPr>
              <w:jc w:val="both"/>
              <w:rPr>
                <w:sz w:val="24"/>
                <w:szCs w:val="24"/>
              </w:rPr>
            </w:pPr>
            <w:r w:rsidRPr="007804CA">
              <w:rPr>
                <w:sz w:val="24"/>
                <w:szCs w:val="24"/>
                <w:lang w:val="en-US"/>
              </w:rPr>
              <w:t>Noiembrie</w:t>
            </w:r>
          </w:p>
        </w:tc>
        <w:tc>
          <w:tcPr>
            <w:tcW w:w="1660" w:type="dxa"/>
          </w:tcPr>
          <w:p w:rsidR="00430E76" w:rsidRPr="007804CA" w:rsidRDefault="00430E76" w:rsidP="00434A7A">
            <w:pPr>
              <w:jc w:val="both"/>
              <w:rPr>
                <w:sz w:val="24"/>
                <w:szCs w:val="24"/>
              </w:rPr>
            </w:pPr>
            <w:r w:rsidRPr="007804CA">
              <w:rPr>
                <w:sz w:val="24"/>
                <w:szCs w:val="24"/>
                <w:lang w:val="en-US"/>
              </w:rPr>
              <w:t>1567</w:t>
            </w:r>
          </w:p>
        </w:tc>
        <w:tc>
          <w:tcPr>
            <w:tcW w:w="1656" w:type="dxa"/>
          </w:tcPr>
          <w:p w:rsidR="00430E76" w:rsidRPr="007804CA" w:rsidRDefault="00430E76" w:rsidP="00434A7A">
            <w:pPr>
              <w:jc w:val="both"/>
              <w:rPr>
                <w:sz w:val="24"/>
                <w:szCs w:val="24"/>
              </w:rPr>
            </w:pPr>
            <w:r w:rsidRPr="007804CA">
              <w:rPr>
                <w:sz w:val="24"/>
                <w:szCs w:val="24"/>
                <w:lang w:val="en-US"/>
              </w:rPr>
              <w:t>896</w:t>
            </w:r>
          </w:p>
        </w:tc>
        <w:tc>
          <w:tcPr>
            <w:tcW w:w="1850" w:type="dxa"/>
          </w:tcPr>
          <w:p w:rsidR="00430E76" w:rsidRPr="007804CA" w:rsidRDefault="00430E76" w:rsidP="00434A7A">
            <w:pPr>
              <w:jc w:val="both"/>
              <w:rPr>
                <w:sz w:val="24"/>
                <w:szCs w:val="24"/>
              </w:rPr>
            </w:pPr>
            <w:r w:rsidRPr="007804CA">
              <w:rPr>
                <w:sz w:val="24"/>
                <w:szCs w:val="24"/>
                <w:lang w:val="en-US"/>
              </w:rPr>
              <w:t>597</w:t>
            </w:r>
          </w:p>
        </w:tc>
        <w:tc>
          <w:tcPr>
            <w:tcW w:w="1703" w:type="dxa"/>
          </w:tcPr>
          <w:p w:rsidR="00430E76" w:rsidRPr="007804CA" w:rsidRDefault="00430E76" w:rsidP="00434A7A">
            <w:pPr>
              <w:jc w:val="both"/>
              <w:rPr>
                <w:sz w:val="24"/>
                <w:szCs w:val="24"/>
              </w:rPr>
            </w:pPr>
            <w:r w:rsidRPr="007804CA">
              <w:rPr>
                <w:sz w:val="24"/>
                <w:szCs w:val="24"/>
                <w:lang w:val="en-US"/>
              </w:rPr>
              <w:t>64</w:t>
            </w:r>
          </w:p>
        </w:tc>
        <w:tc>
          <w:tcPr>
            <w:tcW w:w="1549" w:type="dxa"/>
          </w:tcPr>
          <w:p w:rsidR="00430E76" w:rsidRPr="007804CA" w:rsidRDefault="00430E76" w:rsidP="00434A7A">
            <w:pPr>
              <w:jc w:val="both"/>
              <w:rPr>
                <w:sz w:val="24"/>
                <w:szCs w:val="24"/>
              </w:rPr>
            </w:pPr>
            <w:r w:rsidRPr="007804CA">
              <w:rPr>
                <w:sz w:val="24"/>
                <w:szCs w:val="24"/>
                <w:lang w:val="en-US"/>
              </w:rPr>
              <w:t>10</w:t>
            </w:r>
          </w:p>
        </w:tc>
      </w:tr>
      <w:tr w:rsidR="00430E76" w:rsidRPr="00955E08" w:rsidTr="00434A7A">
        <w:trPr>
          <w:trHeight w:val="264"/>
        </w:trPr>
        <w:tc>
          <w:tcPr>
            <w:tcW w:w="2003" w:type="dxa"/>
          </w:tcPr>
          <w:p w:rsidR="00430E76" w:rsidRPr="007804CA" w:rsidRDefault="00430E76" w:rsidP="00434A7A">
            <w:pPr>
              <w:jc w:val="both"/>
              <w:rPr>
                <w:sz w:val="24"/>
                <w:szCs w:val="24"/>
              </w:rPr>
            </w:pPr>
            <w:r w:rsidRPr="007804CA">
              <w:rPr>
                <w:sz w:val="24"/>
                <w:szCs w:val="24"/>
                <w:lang w:val="en-US"/>
              </w:rPr>
              <w:t>Decemebrie</w:t>
            </w:r>
          </w:p>
        </w:tc>
        <w:tc>
          <w:tcPr>
            <w:tcW w:w="1660" w:type="dxa"/>
          </w:tcPr>
          <w:p w:rsidR="00430E76" w:rsidRPr="007804CA" w:rsidRDefault="00430E76" w:rsidP="00434A7A">
            <w:pPr>
              <w:jc w:val="both"/>
              <w:rPr>
                <w:sz w:val="24"/>
                <w:szCs w:val="24"/>
              </w:rPr>
            </w:pPr>
            <w:r w:rsidRPr="007804CA">
              <w:rPr>
                <w:sz w:val="24"/>
                <w:szCs w:val="24"/>
                <w:lang w:val="en-US"/>
              </w:rPr>
              <w:t>586</w:t>
            </w:r>
          </w:p>
        </w:tc>
        <w:tc>
          <w:tcPr>
            <w:tcW w:w="1656" w:type="dxa"/>
          </w:tcPr>
          <w:p w:rsidR="00430E76" w:rsidRPr="007804CA" w:rsidRDefault="00430E76" w:rsidP="00434A7A">
            <w:pPr>
              <w:jc w:val="both"/>
              <w:rPr>
                <w:sz w:val="24"/>
                <w:szCs w:val="24"/>
              </w:rPr>
            </w:pPr>
            <w:r w:rsidRPr="007804CA">
              <w:rPr>
                <w:sz w:val="24"/>
                <w:szCs w:val="24"/>
                <w:lang w:val="en-US"/>
              </w:rPr>
              <w:t>164</w:t>
            </w:r>
          </w:p>
        </w:tc>
        <w:tc>
          <w:tcPr>
            <w:tcW w:w="1850" w:type="dxa"/>
          </w:tcPr>
          <w:p w:rsidR="00430E76" w:rsidRPr="007804CA" w:rsidRDefault="00430E76" w:rsidP="00434A7A">
            <w:pPr>
              <w:jc w:val="both"/>
              <w:rPr>
                <w:sz w:val="24"/>
                <w:szCs w:val="24"/>
              </w:rPr>
            </w:pPr>
            <w:r w:rsidRPr="007804CA">
              <w:rPr>
                <w:sz w:val="24"/>
                <w:szCs w:val="24"/>
                <w:lang w:val="en-US"/>
              </w:rPr>
              <w:t>409</w:t>
            </w:r>
          </w:p>
        </w:tc>
        <w:tc>
          <w:tcPr>
            <w:tcW w:w="1703" w:type="dxa"/>
          </w:tcPr>
          <w:p w:rsidR="00430E76" w:rsidRPr="007804CA" w:rsidRDefault="00430E76" w:rsidP="00434A7A">
            <w:pPr>
              <w:jc w:val="both"/>
              <w:rPr>
                <w:sz w:val="24"/>
                <w:szCs w:val="24"/>
              </w:rPr>
            </w:pPr>
            <w:r w:rsidRPr="007804CA">
              <w:rPr>
                <w:sz w:val="24"/>
                <w:szCs w:val="24"/>
                <w:lang w:val="en-US"/>
              </w:rPr>
              <w:t>13</w:t>
            </w:r>
          </w:p>
        </w:tc>
        <w:tc>
          <w:tcPr>
            <w:tcW w:w="1549" w:type="dxa"/>
          </w:tcPr>
          <w:p w:rsidR="00430E76" w:rsidRPr="007804CA" w:rsidRDefault="00430E76" w:rsidP="00434A7A">
            <w:pPr>
              <w:jc w:val="both"/>
              <w:rPr>
                <w:sz w:val="24"/>
                <w:szCs w:val="24"/>
              </w:rPr>
            </w:pPr>
          </w:p>
        </w:tc>
      </w:tr>
      <w:tr w:rsidR="00430E76" w:rsidRPr="0077497A" w:rsidTr="00434A7A">
        <w:trPr>
          <w:trHeight w:val="287"/>
        </w:trPr>
        <w:tc>
          <w:tcPr>
            <w:tcW w:w="2003" w:type="dxa"/>
          </w:tcPr>
          <w:p w:rsidR="00430E76" w:rsidRPr="007804CA" w:rsidRDefault="00430E76" w:rsidP="00434A7A">
            <w:pPr>
              <w:jc w:val="both"/>
              <w:rPr>
                <w:b/>
                <w:sz w:val="24"/>
                <w:szCs w:val="24"/>
              </w:rPr>
            </w:pPr>
            <w:r w:rsidRPr="007804CA">
              <w:rPr>
                <w:b/>
                <w:sz w:val="24"/>
                <w:szCs w:val="24"/>
                <w:lang w:val="en-US"/>
              </w:rPr>
              <w:t>Total</w:t>
            </w:r>
          </w:p>
        </w:tc>
        <w:tc>
          <w:tcPr>
            <w:tcW w:w="1660" w:type="dxa"/>
          </w:tcPr>
          <w:p w:rsidR="00430E76" w:rsidRPr="007804CA" w:rsidRDefault="00430E76" w:rsidP="00434A7A">
            <w:pPr>
              <w:jc w:val="both"/>
              <w:rPr>
                <w:b/>
                <w:sz w:val="24"/>
                <w:szCs w:val="24"/>
              </w:rPr>
            </w:pPr>
            <w:r w:rsidRPr="007804CA">
              <w:rPr>
                <w:b/>
                <w:sz w:val="24"/>
                <w:szCs w:val="24"/>
                <w:lang w:val="en-US"/>
              </w:rPr>
              <w:t>14688</w:t>
            </w:r>
          </w:p>
        </w:tc>
        <w:tc>
          <w:tcPr>
            <w:tcW w:w="1656" w:type="dxa"/>
          </w:tcPr>
          <w:p w:rsidR="00430E76" w:rsidRPr="007804CA" w:rsidRDefault="00430E76" w:rsidP="00434A7A">
            <w:pPr>
              <w:jc w:val="both"/>
              <w:rPr>
                <w:b/>
                <w:sz w:val="24"/>
                <w:szCs w:val="24"/>
              </w:rPr>
            </w:pPr>
            <w:r w:rsidRPr="007804CA">
              <w:rPr>
                <w:b/>
                <w:sz w:val="24"/>
                <w:szCs w:val="24"/>
                <w:lang w:val="en-US"/>
              </w:rPr>
              <w:t>6574</w:t>
            </w:r>
          </w:p>
        </w:tc>
        <w:tc>
          <w:tcPr>
            <w:tcW w:w="1850" w:type="dxa"/>
          </w:tcPr>
          <w:p w:rsidR="00430E76" w:rsidRPr="007804CA" w:rsidRDefault="00430E76" w:rsidP="00434A7A">
            <w:pPr>
              <w:jc w:val="both"/>
              <w:rPr>
                <w:b/>
                <w:sz w:val="24"/>
                <w:szCs w:val="24"/>
              </w:rPr>
            </w:pPr>
            <w:r w:rsidRPr="007804CA">
              <w:rPr>
                <w:b/>
                <w:sz w:val="24"/>
                <w:szCs w:val="24"/>
                <w:lang w:val="en-US"/>
              </w:rPr>
              <w:t>7828</w:t>
            </w:r>
          </w:p>
        </w:tc>
        <w:tc>
          <w:tcPr>
            <w:tcW w:w="1703" w:type="dxa"/>
          </w:tcPr>
          <w:p w:rsidR="00430E76" w:rsidRPr="007804CA" w:rsidRDefault="00430E76" w:rsidP="00434A7A">
            <w:pPr>
              <w:jc w:val="both"/>
              <w:rPr>
                <w:b/>
                <w:sz w:val="24"/>
                <w:szCs w:val="24"/>
              </w:rPr>
            </w:pPr>
            <w:r w:rsidRPr="007804CA">
              <w:rPr>
                <w:b/>
                <w:sz w:val="24"/>
                <w:szCs w:val="24"/>
                <w:lang w:val="en-US"/>
              </w:rPr>
              <w:t>197</w:t>
            </w:r>
          </w:p>
        </w:tc>
        <w:tc>
          <w:tcPr>
            <w:tcW w:w="1549" w:type="dxa"/>
          </w:tcPr>
          <w:p w:rsidR="00430E76" w:rsidRPr="007804CA" w:rsidRDefault="00430E76" w:rsidP="00434A7A">
            <w:pPr>
              <w:jc w:val="both"/>
              <w:rPr>
                <w:b/>
                <w:sz w:val="24"/>
                <w:szCs w:val="24"/>
              </w:rPr>
            </w:pPr>
            <w:r w:rsidRPr="007804CA">
              <w:rPr>
                <w:b/>
                <w:sz w:val="24"/>
                <w:szCs w:val="24"/>
                <w:lang w:val="en-US"/>
              </w:rPr>
              <w:t>89</w:t>
            </w:r>
          </w:p>
        </w:tc>
      </w:tr>
    </w:tbl>
    <w:p w:rsidR="00430E76" w:rsidRPr="00955E08" w:rsidRDefault="00430E76" w:rsidP="00430E76">
      <w:pPr>
        <w:jc w:val="both"/>
        <w:rPr>
          <w:b/>
          <w:sz w:val="24"/>
          <w:szCs w:val="24"/>
        </w:rPr>
      </w:pPr>
    </w:p>
    <w:p w:rsidR="00430E76" w:rsidRDefault="00430E76" w:rsidP="00430E76">
      <w:pPr>
        <w:spacing w:after="160" w:line="259" w:lineRule="auto"/>
        <w:rPr>
          <w:b/>
        </w:rPr>
      </w:pPr>
    </w:p>
    <w:p w:rsidR="00430E76" w:rsidRPr="00113A81" w:rsidRDefault="00430E76" w:rsidP="00430E76">
      <w:pPr>
        <w:spacing w:after="160" w:line="259" w:lineRule="auto"/>
        <w:jc w:val="center"/>
        <w:rPr>
          <w:b/>
          <w:sz w:val="24"/>
        </w:rPr>
      </w:pPr>
      <w:r w:rsidRPr="00113A81">
        <w:rPr>
          <w:b/>
          <w:sz w:val="24"/>
        </w:rPr>
        <w:t>Total teste efectuate : 14688</w:t>
      </w:r>
    </w:p>
    <w:p w:rsidR="00430E76" w:rsidRDefault="00430E76" w:rsidP="00430E76">
      <w:pPr>
        <w:jc w:val="center"/>
      </w:pPr>
      <w:r w:rsidRPr="007804CA">
        <w:rPr>
          <w:noProof/>
          <w:lang w:val="en-GB" w:eastAsia="en-GB"/>
        </w:rPr>
        <w:drawing>
          <wp:inline distT="0" distB="0" distL="0" distR="0">
            <wp:extent cx="5617845" cy="2851150"/>
            <wp:effectExtent l="0" t="0" r="1905" b="635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30E76" w:rsidRDefault="00430E76" w:rsidP="00430E76">
      <w:pPr>
        <w:jc w:val="center"/>
      </w:pPr>
    </w:p>
    <w:p w:rsidR="00430E76" w:rsidRPr="00BF16FA" w:rsidRDefault="00430E76" w:rsidP="00430E76">
      <w:pPr>
        <w:pStyle w:val="HTMLPreformatted"/>
        <w:spacing w:line="360" w:lineRule="auto"/>
        <w:jc w:val="both"/>
        <w:rPr>
          <w:b/>
          <w:sz w:val="28"/>
        </w:rPr>
      </w:pPr>
      <w:r w:rsidRPr="00BF16FA">
        <w:rPr>
          <w:b/>
          <w:sz w:val="28"/>
        </w:rPr>
        <w:lastRenderedPageBreak/>
        <w:t>Modernizarea in parteneriat cu Consiliul Județean Teleorman a unei clădiri aparținând DSP Teleorman, in scopul realizării unui laborator de analiza RT PCR modern</w:t>
      </w:r>
    </w:p>
    <w:p w:rsidR="00430E76" w:rsidRPr="00BF16FA" w:rsidRDefault="00430E76" w:rsidP="00430E76">
      <w:pPr>
        <w:pStyle w:val="HTMLPreformatted"/>
        <w:spacing w:line="360" w:lineRule="auto"/>
        <w:jc w:val="both"/>
        <w:rPr>
          <w:sz w:val="28"/>
        </w:rPr>
      </w:pPr>
    </w:p>
    <w:p w:rsidR="00430E76" w:rsidRPr="00BF16FA" w:rsidRDefault="00430E76" w:rsidP="00430E76">
      <w:pPr>
        <w:pStyle w:val="HTMLPreformatted"/>
        <w:spacing w:line="360" w:lineRule="auto"/>
        <w:jc w:val="both"/>
        <w:rPr>
          <w:sz w:val="28"/>
        </w:rPr>
      </w:pPr>
      <w:bookmarkStart w:id="1" w:name="_Hlk60219533"/>
      <w:r w:rsidRPr="00BF16FA">
        <w:rPr>
          <w:sz w:val="28"/>
        </w:rPr>
        <w:t>Imobilul ,,Policlinica și cabinete stomatologie”, se afla in în municipiul Alexandria, str. M. Filipescu, nr. 32. În acest imobil se află și clădirea ,,Garaje și birouri” în care își desfășoară activitatea Direcția de Sănătate Publică a Județului Teleorman conform Contractului de împrumut de folosință (comodat) nr. 138/02.11.2017.</w:t>
      </w:r>
    </w:p>
    <w:p w:rsidR="00430E76" w:rsidRPr="00BF16FA" w:rsidRDefault="00430E76" w:rsidP="00430E76">
      <w:pPr>
        <w:pStyle w:val="HTMLPreformatted"/>
        <w:spacing w:line="360" w:lineRule="auto"/>
        <w:jc w:val="both"/>
        <w:rPr>
          <w:sz w:val="28"/>
        </w:rPr>
      </w:pPr>
      <w:bookmarkStart w:id="2" w:name="_Hlk60219570"/>
      <w:bookmarkEnd w:id="1"/>
      <w:r w:rsidRPr="00BF16FA">
        <w:rPr>
          <w:sz w:val="28"/>
        </w:rPr>
        <w:t>Prin adresa nr. 10342/23.12.2020, Direcția de Sănătate Publică a Județului Teleorman a adus la cunoștință că are ca obiectiv strategic pentru anul 2021 creșterea capacității de combatere a pandemiei cu virusul SARS COV 2 prin creșterea numărului de teste tip RT-PCR realizate la nivelul județului Teleorman.</w:t>
      </w:r>
    </w:p>
    <w:bookmarkEnd w:id="2"/>
    <w:p w:rsidR="00430E76" w:rsidRPr="00BF16FA" w:rsidRDefault="00430E76" w:rsidP="00430E76">
      <w:pPr>
        <w:pStyle w:val="HTMLPreformatted"/>
        <w:spacing w:line="360" w:lineRule="auto"/>
        <w:jc w:val="both"/>
        <w:rPr>
          <w:sz w:val="28"/>
        </w:rPr>
      </w:pPr>
      <w:r w:rsidRPr="00BF16FA">
        <w:rPr>
          <w:sz w:val="28"/>
        </w:rPr>
        <w:t>Totodată, a făcut cunoscut că în luna decembrie 2020 a achiziționat o linie completă, automată de diagnosticare a virusului SARS COV 2, instalată parțial în locația pusă la dispoziție de Direcția Sanitară Veterinară și Siguranța Alimentelor Teleorman, spațiu devenit insuficient în condițiile achiziționării noii linii.</w:t>
      </w:r>
    </w:p>
    <w:p w:rsidR="00430E76" w:rsidRPr="00BF16FA" w:rsidRDefault="00430E76" w:rsidP="00430E76">
      <w:pPr>
        <w:pStyle w:val="HTMLPreformatted"/>
        <w:spacing w:line="360" w:lineRule="auto"/>
        <w:jc w:val="both"/>
        <w:rPr>
          <w:sz w:val="28"/>
        </w:rPr>
      </w:pPr>
      <w:r w:rsidRPr="00BF16FA">
        <w:rPr>
          <w:sz w:val="28"/>
        </w:rPr>
        <w:t xml:space="preserve"> Clădirea ,,Garaje și birouri” este mai puțin utilizată de către Direcția de Sănătate Publică a Județului Teleorman având în vedere restrângerea numărului de personal, iar deteriorarea izolației acoperișului a dus la degradări semnificative în interior.</w:t>
      </w:r>
    </w:p>
    <w:p w:rsidR="00430E76" w:rsidRPr="00BF16FA" w:rsidRDefault="00430E76" w:rsidP="00430E76">
      <w:pPr>
        <w:pStyle w:val="HTMLPreformatted"/>
        <w:spacing w:line="360" w:lineRule="auto"/>
        <w:jc w:val="both"/>
        <w:rPr>
          <w:sz w:val="28"/>
        </w:rPr>
      </w:pPr>
      <w:r w:rsidRPr="00BF16FA">
        <w:rPr>
          <w:sz w:val="28"/>
        </w:rPr>
        <w:t xml:space="preserve">În urma evaluării de către Direcția de Sănătate Publică a Județului Teleorman a acestei clădiri ar corespunde cerințelor </w:t>
      </w:r>
      <w:bookmarkStart w:id="3" w:name="_Hlk60219646"/>
      <w:r w:rsidRPr="00BF16FA">
        <w:rPr>
          <w:sz w:val="28"/>
        </w:rPr>
        <w:t xml:space="preserve">pentru amplasarea unui laborator RT-PCR </w:t>
      </w:r>
      <w:bookmarkEnd w:id="3"/>
      <w:r w:rsidRPr="00BF16FA">
        <w:rPr>
          <w:sz w:val="28"/>
        </w:rPr>
        <w:t xml:space="preserve">(în zona destinației </w:t>
      </w:r>
      <w:r w:rsidRPr="00BF16FA">
        <w:rPr>
          <w:sz w:val="28"/>
        </w:rPr>
        <w:lastRenderedPageBreak/>
        <w:t>birourilor/loboratoarelor) și/sau prin compartimentare în zona destinată garajelor.</w:t>
      </w:r>
    </w:p>
    <w:p w:rsidR="00430E76" w:rsidRPr="00BF16FA" w:rsidRDefault="00430E76" w:rsidP="00430E76">
      <w:pPr>
        <w:pStyle w:val="HTMLPreformatted"/>
        <w:spacing w:line="360" w:lineRule="auto"/>
        <w:jc w:val="both"/>
        <w:rPr>
          <w:sz w:val="28"/>
        </w:rPr>
      </w:pPr>
      <w:r w:rsidRPr="00BF16FA">
        <w:rPr>
          <w:sz w:val="28"/>
        </w:rPr>
        <w:t xml:space="preserve">În acest sens, Direcția de Sănătate Publică a Județului Teleorman </w:t>
      </w:r>
      <w:bookmarkStart w:id="4" w:name="_Hlk60219602"/>
      <w:r w:rsidRPr="00BF16FA">
        <w:rPr>
          <w:sz w:val="28"/>
        </w:rPr>
        <w:t>a solicitat sprijin în vederea realizării acestui laborator, prin reabilitarea clădirii ,,Garaje și birouri”</w:t>
      </w:r>
      <w:bookmarkEnd w:id="4"/>
      <w:r w:rsidRPr="00BF16FA">
        <w:rPr>
          <w:sz w:val="28"/>
        </w:rPr>
        <w:t>.</w:t>
      </w:r>
    </w:p>
    <w:p w:rsidR="00430E76" w:rsidRPr="00BF16FA" w:rsidRDefault="00430E76" w:rsidP="00430E76">
      <w:pPr>
        <w:pStyle w:val="HTMLPreformatted"/>
        <w:spacing w:line="360" w:lineRule="auto"/>
        <w:jc w:val="both"/>
        <w:rPr>
          <w:sz w:val="28"/>
        </w:rPr>
      </w:pPr>
      <w:bookmarkStart w:id="5" w:name="_Hlk60219722"/>
      <w:r w:rsidRPr="00BF16FA">
        <w:rPr>
          <w:sz w:val="28"/>
        </w:rPr>
        <w:t>Având în vedere solicitarea Direcției de Sănătate Publică a Județului Teleorman, Consiliul Județean Teleorman va realiza lucrări de reabilitare a clădirii ,,Garaje și birouri”, situată în municipiul Alexandria, str. M. Filipescu, nr. 32, proprietate privată a judeţului Teleorman.</w:t>
      </w:r>
    </w:p>
    <w:bookmarkEnd w:id="5"/>
    <w:p w:rsidR="00430E76" w:rsidRPr="00BF16FA" w:rsidRDefault="00430E76" w:rsidP="00430E76">
      <w:pPr>
        <w:pStyle w:val="HTMLPreformatted"/>
        <w:spacing w:line="360" w:lineRule="auto"/>
        <w:jc w:val="both"/>
        <w:rPr>
          <w:sz w:val="28"/>
        </w:rPr>
      </w:pPr>
    </w:p>
    <w:p w:rsidR="00430E76" w:rsidRPr="00BF16FA" w:rsidRDefault="00430E76" w:rsidP="00430E76">
      <w:pPr>
        <w:pStyle w:val="HTMLPreformatted"/>
        <w:spacing w:line="360" w:lineRule="auto"/>
        <w:jc w:val="both"/>
        <w:rPr>
          <w:sz w:val="28"/>
        </w:rPr>
      </w:pPr>
      <w:r w:rsidRPr="00BF16FA">
        <w:rPr>
          <w:sz w:val="28"/>
        </w:rPr>
        <w:t xml:space="preserve">Investitia va cuprinde : </w:t>
      </w:r>
    </w:p>
    <w:p w:rsidR="00430E76" w:rsidRPr="00BF16FA" w:rsidRDefault="00430E76" w:rsidP="00430E76">
      <w:pPr>
        <w:pStyle w:val="HTMLPreformatted"/>
        <w:spacing w:line="360" w:lineRule="auto"/>
        <w:jc w:val="both"/>
        <w:rPr>
          <w:sz w:val="28"/>
        </w:rPr>
      </w:pPr>
      <w:r w:rsidRPr="00BF16FA">
        <w:rPr>
          <w:sz w:val="28"/>
        </w:rPr>
        <w:t>Realizarea unui acoperiș tip șarpanta  pentru clădire ;</w:t>
      </w:r>
    </w:p>
    <w:p w:rsidR="00430E76" w:rsidRPr="00BF16FA" w:rsidRDefault="00430E76" w:rsidP="00430E76">
      <w:pPr>
        <w:pStyle w:val="HTMLPreformatted"/>
        <w:spacing w:line="360" w:lineRule="auto"/>
        <w:jc w:val="both"/>
        <w:rPr>
          <w:sz w:val="28"/>
        </w:rPr>
      </w:pPr>
      <w:r w:rsidRPr="00BF16FA">
        <w:rPr>
          <w:sz w:val="28"/>
        </w:rPr>
        <w:t>Lucrări de aducțiune gaze si realizare instalației de încălzire cu centrala termica proprie, inclusiv aducțiunea de gaze;</w:t>
      </w:r>
    </w:p>
    <w:p w:rsidR="00430E76" w:rsidRPr="00BF16FA" w:rsidRDefault="00430E76" w:rsidP="00430E76">
      <w:pPr>
        <w:pStyle w:val="HTMLPreformatted"/>
        <w:spacing w:line="360" w:lineRule="auto"/>
        <w:jc w:val="both"/>
        <w:rPr>
          <w:sz w:val="28"/>
        </w:rPr>
      </w:pPr>
      <w:r w:rsidRPr="00BF16FA">
        <w:rPr>
          <w:sz w:val="28"/>
        </w:rPr>
        <w:t xml:space="preserve">Lucrări de reparații capitale / curente ( interioare si exterioare) si Lucrări de finisaje in birourile unde isi va desfasura activitatea personalul, si lucrări de compartimentare in zona unde va fi instalat laboratorul RT PCR . </w:t>
      </w:r>
    </w:p>
    <w:p w:rsidR="00430E76" w:rsidRPr="00BF16FA" w:rsidRDefault="00430E76" w:rsidP="00430E76">
      <w:pPr>
        <w:pStyle w:val="HTMLPreformatted"/>
        <w:spacing w:line="360" w:lineRule="auto"/>
        <w:jc w:val="both"/>
        <w:rPr>
          <w:sz w:val="28"/>
        </w:rPr>
      </w:pPr>
      <w:r w:rsidRPr="00BF16FA">
        <w:rPr>
          <w:sz w:val="28"/>
        </w:rPr>
        <w:t>Compartimentare interioara spațiu garaj pentru laborator - 3- 4 încăperi cu circuit specific, inclusiv cu instalații de încălzire / aer condiționat , grup sanitar, etc. Facem mențiunea ca sunt necesare minim  3 încăperi distincte pentru instalarea aparaturii si asigurarea fluxului corespunzător al probelor, încăperi pentru procesarea datelor si pentru personal. Consideram ca aceste lucrări nu afectează structura de rezistenta a clădirii .</w:t>
      </w:r>
    </w:p>
    <w:p w:rsidR="00430E76" w:rsidRPr="00BF16FA" w:rsidRDefault="00430E76" w:rsidP="00430E76">
      <w:pPr>
        <w:pStyle w:val="HTMLPreformatted"/>
        <w:spacing w:line="360" w:lineRule="auto"/>
        <w:jc w:val="both"/>
        <w:rPr>
          <w:sz w:val="28"/>
        </w:rPr>
      </w:pPr>
      <w:r w:rsidRPr="00BF16FA">
        <w:rPr>
          <w:sz w:val="28"/>
        </w:rPr>
        <w:t>Împrejmuire spațiu laborator / clădire pentru limitare acces</w:t>
      </w:r>
    </w:p>
    <w:p w:rsidR="00430E76" w:rsidRPr="00BF16FA" w:rsidRDefault="00430E76" w:rsidP="00430E76">
      <w:pPr>
        <w:pStyle w:val="HTMLPreformatted"/>
        <w:spacing w:line="360" w:lineRule="auto"/>
        <w:jc w:val="both"/>
        <w:rPr>
          <w:sz w:val="28"/>
        </w:rPr>
      </w:pPr>
    </w:p>
    <w:p w:rsidR="00430E76" w:rsidRPr="00BF16FA" w:rsidRDefault="00430E76" w:rsidP="00430E76">
      <w:pPr>
        <w:pStyle w:val="HTMLPreformatted"/>
        <w:spacing w:line="360" w:lineRule="auto"/>
        <w:jc w:val="both"/>
        <w:rPr>
          <w:sz w:val="28"/>
        </w:rPr>
      </w:pPr>
      <w:r w:rsidRPr="00BF16FA">
        <w:rPr>
          <w:sz w:val="28"/>
        </w:rPr>
        <w:lastRenderedPageBreak/>
        <w:t>Efectul pozitiv previzionat prin realizarea obiectivului de investiţii:</w:t>
      </w:r>
    </w:p>
    <w:p w:rsidR="00430E76" w:rsidRPr="00BF16FA" w:rsidRDefault="00430E76" w:rsidP="00430E76">
      <w:pPr>
        <w:pStyle w:val="HTMLPreformatted"/>
        <w:spacing w:line="360" w:lineRule="auto"/>
        <w:jc w:val="both"/>
        <w:rPr>
          <w:sz w:val="28"/>
        </w:rPr>
      </w:pPr>
      <w:r w:rsidRPr="00BF16FA">
        <w:rPr>
          <w:sz w:val="28"/>
        </w:rPr>
        <w:t xml:space="preserve">- prevenirea infiltrațiilor, a umezelii și igrasiei la nivelul pereților, pardoselilor; </w:t>
      </w:r>
    </w:p>
    <w:p w:rsidR="00430E76" w:rsidRPr="00BF16FA" w:rsidRDefault="00430E76" w:rsidP="00430E76">
      <w:pPr>
        <w:pStyle w:val="HTMLPreformatted"/>
        <w:spacing w:line="360" w:lineRule="auto"/>
        <w:jc w:val="both"/>
        <w:rPr>
          <w:sz w:val="28"/>
        </w:rPr>
      </w:pPr>
      <w:r w:rsidRPr="00BF16FA">
        <w:rPr>
          <w:sz w:val="28"/>
        </w:rPr>
        <w:t xml:space="preserve">- creșterea eficienței termice și reducerea costurilor energiei; </w:t>
      </w:r>
    </w:p>
    <w:p w:rsidR="00430E76" w:rsidRPr="00BF16FA" w:rsidRDefault="00430E76" w:rsidP="00430E76">
      <w:pPr>
        <w:pStyle w:val="HTMLPreformatted"/>
        <w:spacing w:line="360" w:lineRule="auto"/>
        <w:jc w:val="both"/>
        <w:rPr>
          <w:sz w:val="28"/>
        </w:rPr>
      </w:pPr>
      <w:r w:rsidRPr="00BF16FA">
        <w:rPr>
          <w:sz w:val="28"/>
        </w:rPr>
        <w:t xml:space="preserve">- îmbunătățirea aspectului imobilului; </w:t>
      </w:r>
    </w:p>
    <w:p w:rsidR="00430E76" w:rsidRPr="00BF16FA" w:rsidRDefault="00430E76" w:rsidP="00430E76">
      <w:pPr>
        <w:pStyle w:val="HTMLPreformatted"/>
        <w:spacing w:line="360" w:lineRule="auto"/>
        <w:jc w:val="both"/>
        <w:rPr>
          <w:sz w:val="28"/>
        </w:rPr>
      </w:pPr>
      <w:r w:rsidRPr="00BF16FA">
        <w:rPr>
          <w:sz w:val="28"/>
        </w:rPr>
        <w:t>- extinderea duratei de viață a clădirii;</w:t>
      </w:r>
    </w:p>
    <w:p w:rsidR="00430E76" w:rsidRPr="00BF16FA" w:rsidRDefault="00430E76" w:rsidP="00430E76">
      <w:pPr>
        <w:pStyle w:val="HTMLPreformatted"/>
        <w:spacing w:line="360" w:lineRule="auto"/>
        <w:jc w:val="both"/>
        <w:rPr>
          <w:sz w:val="28"/>
        </w:rPr>
      </w:pPr>
      <w:r w:rsidRPr="00BF16FA">
        <w:rPr>
          <w:sz w:val="28"/>
        </w:rPr>
        <w:t>- îmbunătățirea mediului de lucru;</w:t>
      </w:r>
    </w:p>
    <w:p w:rsidR="00430E76" w:rsidRPr="00BF16FA" w:rsidRDefault="00430E76" w:rsidP="00430E76">
      <w:pPr>
        <w:pStyle w:val="HTMLPreformatted"/>
        <w:spacing w:line="360" w:lineRule="auto"/>
        <w:jc w:val="both"/>
        <w:rPr>
          <w:sz w:val="28"/>
        </w:rPr>
      </w:pPr>
      <w:r w:rsidRPr="00BF16FA">
        <w:rPr>
          <w:sz w:val="28"/>
        </w:rPr>
        <w:t>- creșterea valorii imobilului.</w:t>
      </w:r>
    </w:p>
    <w:p w:rsidR="00430E76" w:rsidRPr="00BF16FA" w:rsidRDefault="00430E76" w:rsidP="00430E76">
      <w:pPr>
        <w:pStyle w:val="HTMLPreformatted"/>
        <w:spacing w:line="360" w:lineRule="auto"/>
        <w:jc w:val="both"/>
        <w:rPr>
          <w:sz w:val="28"/>
        </w:rPr>
      </w:pPr>
    </w:p>
    <w:p w:rsidR="00430E76" w:rsidRPr="00BF16FA" w:rsidRDefault="00430E76" w:rsidP="00430E76">
      <w:pPr>
        <w:pStyle w:val="HTMLPreformatted"/>
        <w:spacing w:line="360" w:lineRule="auto"/>
        <w:jc w:val="center"/>
        <w:rPr>
          <w:b/>
          <w:sz w:val="28"/>
        </w:rPr>
      </w:pPr>
      <w:r w:rsidRPr="00BF16FA">
        <w:rPr>
          <w:b/>
          <w:sz w:val="28"/>
        </w:rPr>
        <w:t>Director executiv</w:t>
      </w:r>
    </w:p>
    <w:p w:rsidR="00430E76" w:rsidRPr="00BF16FA" w:rsidRDefault="00430E76" w:rsidP="00430E76">
      <w:pPr>
        <w:pStyle w:val="HTMLPreformatted"/>
        <w:spacing w:line="360" w:lineRule="auto"/>
        <w:jc w:val="center"/>
        <w:rPr>
          <w:b/>
          <w:sz w:val="28"/>
        </w:rPr>
      </w:pPr>
      <w:r w:rsidRPr="00BF16FA">
        <w:rPr>
          <w:b/>
          <w:sz w:val="28"/>
        </w:rPr>
        <w:t>Cristea Stelian</w:t>
      </w:r>
    </w:p>
    <w:p w:rsidR="007C3B7B" w:rsidRDefault="007C3B7B">
      <w:bookmarkStart w:id="6" w:name="_GoBack"/>
      <w:bookmarkEnd w:id="6"/>
    </w:p>
    <w:sectPr w:rsidR="007C3B7B" w:rsidSect="00D55187">
      <w:headerReference w:type="default" r:id="rId13"/>
      <w:footerReference w:type="default" r:id="rId14"/>
      <w:pgSz w:w="11909" w:h="16834" w:code="9"/>
      <w:pgMar w:top="2185" w:right="709" w:bottom="425" w:left="851" w:header="568"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B75" w:rsidRPr="00E608E4" w:rsidRDefault="00430E76" w:rsidP="00155E2B">
    <w:pPr>
      <w:pStyle w:val="Footer"/>
      <w:jc w:val="center"/>
      <w:rPr>
        <w:sz w:val="24"/>
        <w:szCs w:val="24"/>
        <w:lang w:val="en-GB"/>
      </w:rPr>
    </w:pPr>
    <w:r>
      <w:rPr>
        <w:sz w:val="24"/>
        <w:szCs w:val="24"/>
        <w:lang w:val="en-GB"/>
      </w:rPr>
      <w:tab/>
      <w:t xml:space="preserve">Pagina </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r>
      <w:rPr>
        <w:sz w:val="24"/>
        <w:szCs w:val="24"/>
        <w:lang w:val="en-GB"/>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12</w:t>
    </w:r>
    <w:r>
      <w:rPr>
        <w:rStyle w:val="PageNumber"/>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7D6" w:rsidRPr="00775016" w:rsidRDefault="00430E76" w:rsidP="00E677D6">
    <w:pPr>
      <w:pStyle w:val="Header"/>
      <w:jc w:val="center"/>
      <w:rPr>
        <w:rFonts w:ascii="Arial" w:hAnsi="Arial"/>
        <w:b/>
        <w:sz w:val="22"/>
        <w:szCs w:val="22"/>
      </w:rPr>
    </w:pPr>
    <w:r w:rsidRPr="00775016">
      <w:rPr>
        <w:rFonts w:ascii="Arial" w:hAnsi="Arial"/>
        <w:b/>
        <w:sz w:val="22"/>
        <w:szCs w:val="22"/>
      </w:rPr>
      <w:t>MINISTERUL SĂNĂTĂȚII</w:t>
    </w:r>
  </w:p>
  <w:p w:rsidR="00E677D6" w:rsidRPr="00775016" w:rsidRDefault="00430E76" w:rsidP="00E677D6">
    <w:pPr>
      <w:pStyle w:val="Header"/>
      <w:jc w:val="center"/>
      <w:rPr>
        <w:rFonts w:ascii="Arial" w:hAnsi="Arial"/>
        <w:b/>
        <w:sz w:val="22"/>
        <w:szCs w:val="22"/>
      </w:rPr>
    </w:pPr>
    <w:r w:rsidRPr="00775016">
      <w:rPr>
        <w:rFonts w:ascii="Arial" w:hAnsi="Arial"/>
        <w:b/>
        <w:sz w:val="22"/>
        <w:szCs w:val="22"/>
      </w:rPr>
      <w:t>DIRECTIA  DE SĂNĂTATE PUBLICĂ</w:t>
    </w:r>
    <w:r w:rsidRPr="00775016">
      <w:rPr>
        <w:rFonts w:ascii="Arial" w:hAnsi="Arial"/>
        <w:b/>
        <w:sz w:val="22"/>
        <w:szCs w:val="22"/>
      </w:rPr>
      <w:t xml:space="preserve"> </w:t>
    </w:r>
    <w:r w:rsidRPr="00775016">
      <w:rPr>
        <w:rFonts w:ascii="Arial" w:hAnsi="Arial"/>
        <w:b/>
        <w:sz w:val="22"/>
        <w:szCs w:val="22"/>
      </w:rPr>
      <w:t>A JUDETULUI TELEORMAN</w:t>
    </w:r>
  </w:p>
  <w:p w:rsidR="005B3A0C" w:rsidRDefault="00430E76" w:rsidP="00E677D6">
    <w:pPr>
      <w:pStyle w:val="Header"/>
      <w:jc w:val="center"/>
      <w:rPr>
        <w:rFonts w:ascii="Arial" w:hAnsi="Arial"/>
        <w:b/>
        <w:sz w:val="18"/>
        <w:szCs w:val="22"/>
      </w:rPr>
    </w:pPr>
  </w:p>
  <w:p w:rsidR="00E677D6" w:rsidRPr="00EB07B8" w:rsidRDefault="00430E76" w:rsidP="00E677D6">
    <w:pPr>
      <w:pStyle w:val="Header"/>
      <w:jc w:val="center"/>
      <w:rPr>
        <w:rFonts w:ascii="Arial" w:hAnsi="Arial"/>
        <w:b/>
        <w:sz w:val="18"/>
        <w:szCs w:val="22"/>
      </w:rPr>
    </w:pPr>
    <w:r w:rsidRPr="00EB07B8">
      <w:rPr>
        <w:rFonts w:ascii="Arial" w:hAnsi="Arial"/>
        <w:b/>
        <w:sz w:val="18"/>
        <w:szCs w:val="22"/>
      </w:rPr>
      <w:t>Str. Av. Alexandru Colfescu Nr. 79, Cod 140048 Alexandria</w:t>
    </w:r>
  </w:p>
  <w:p w:rsidR="00E677D6" w:rsidRPr="00EB07B8" w:rsidRDefault="00430E76" w:rsidP="00E677D6">
    <w:pPr>
      <w:pStyle w:val="Header"/>
      <w:jc w:val="center"/>
      <w:rPr>
        <w:rFonts w:ascii="Arial" w:hAnsi="Arial"/>
        <w:b/>
        <w:sz w:val="18"/>
        <w:szCs w:val="22"/>
      </w:rPr>
    </w:pPr>
    <w:r w:rsidRPr="00EB07B8">
      <w:rPr>
        <w:rFonts w:ascii="Arial" w:hAnsi="Arial"/>
        <w:b/>
        <w:sz w:val="18"/>
        <w:szCs w:val="22"/>
      </w:rPr>
      <w:sym w:font="Wingdings" w:char="F028"/>
    </w:r>
    <w:r w:rsidRPr="00EB07B8">
      <w:rPr>
        <w:rFonts w:ascii="Arial" w:hAnsi="Arial"/>
        <w:b/>
        <w:sz w:val="18"/>
        <w:szCs w:val="22"/>
      </w:rPr>
      <w:t xml:space="preserve"> 40 24</w:t>
    </w:r>
    <w:r w:rsidRPr="00EB07B8">
      <w:rPr>
        <w:rFonts w:ascii="Arial" w:hAnsi="Arial"/>
        <w:b/>
        <w:sz w:val="18"/>
        <w:szCs w:val="22"/>
      </w:rPr>
      <w:t>7 311 354  40 247 311 221 FAX  40 247 312 224</w:t>
    </w:r>
  </w:p>
  <w:p w:rsidR="00023B75" w:rsidRPr="00EB07B8" w:rsidRDefault="00430E76" w:rsidP="00E677D6">
    <w:pPr>
      <w:pStyle w:val="Header"/>
      <w:jc w:val="center"/>
      <w:rPr>
        <w:rFonts w:ascii="Arial" w:hAnsi="Arial"/>
        <w:b/>
        <w:szCs w:val="22"/>
      </w:rPr>
    </w:pPr>
    <w:hyperlink r:id="rId1" w:history="1">
      <w:r w:rsidRPr="00EB07B8">
        <w:rPr>
          <w:rStyle w:val="Hyperlink"/>
          <w:rFonts w:ascii="Arial" w:hAnsi="Arial"/>
          <w:b/>
          <w:sz w:val="18"/>
          <w:szCs w:val="22"/>
        </w:rPr>
        <w:t>www.dsptr.ro</w:t>
      </w:r>
    </w:hyperlink>
    <w:r w:rsidRPr="00EB07B8">
      <w:rPr>
        <w:rFonts w:ascii="Arial" w:hAnsi="Arial"/>
        <w:b/>
        <w:sz w:val="18"/>
        <w:szCs w:val="22"/>
      </w:rPr>
      <w:t xml:space="preserve"> </w:t>
    </w:r>
    <w:r w:rsidRPr="00EB07B8">
      <w:rPr>
        <w:rFonts w:ascii="Arial" w:hAnsi="Arial"/>
        <w:b/>
        <w:sz w:val="18"/>
        <w:szCs w:val="22"/>
      </w:rPr>
      <w:t xml:space="preserve">e-mail : </w:t>
    </w:r>
    <w:hyperlink r:id="rId2" w:history="1">
      <w:r w:rsidRPr="00EB07B8">
        <w:rPr>
          <w:rStyle w:val="Hyperlink"/>
          <w:rFonts w:ascii="Arial" w:hAnsi="Arial"/>
          <w:b/>
          <w:sz w:val="18"/>
          <w:szCs w:val="22"/>
        </w:rPr>
        <w:t>secretariat@dsptr.ro</w:t>
      </w:r>
    </w:hyperlink>
    <w:r w:rsidRPr="00EB07B8">
      <w:rPr>
        <w:rFonts w:ascii="Arial" w:hAnsi="Arial"/>
        <w:b/>
        <w:sz w:val="18"/>
        <w:szCs w:val="2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E76"/>
    <w:rsid w:val="00430E76"/>
    <w:rsid w:val="007C3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22F7C1-E5A9-49BF-BCBB-C1FE20563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E76"/>
    <w:pPr>
      <w:spacing w:after="0" w:line="240" w:lineRule="auto"/>
    </w:pPr>
    <w:rPr>
      <w:rFonts w:ascii="Times New Roman" w:eastAsia="Times New Roman" w:hAnsi="Times New Roman" w:cs="Times New Roman"/>
      <w:sz w:val="20"/>
      <w:szCs w:val="20"/>
      <w:lang w:val="ro-RO"/>
    </w:rPr>
  </w:style>
  <w:style w:type="paragraph" w:styleId="Heading2">
    <w:name w:val="heading 2"/>
    <w:basedOn w:val="Normal"/>
    <w:next w:val="Normal"/>
    <w:link w:val="Heading2Char"/>
    <w:qFormat/>
    <w:rsid w:val="00430E76"/>
    <w:pPr>
      <w:keepNext/>
      <w:jc w:val="center"/>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30E76"/>
    <w:rPr>
      <w:rFonts w:ascii="Times New Roman" w:eastAsia="Times New Roman" w:hAnsi="Times New Roman" w:cs="Times New Roman"/>
      <w:sz w:val="28"/>
      <w:szCs w:val="20"/>
      <w:lang w:val="ro-RO"/>
    </w:rPr>
  </w:style>
  <w:style w:type="paragraph" w:styleId="Header">
    <w:name w:val="header"/>
    <w:basedOn w:val="Normal"/>
    <w:link w:val="HeaderChar"/>
    <w:rsid w:val="00430E76"/>
    <w:pPr>
      <w:tabs>
        <w:tab w:val="center" w:pos="4320"/>
        <w:tab w:val="right" w:pos="8640"/>
      </w:tabs>
    </w:pPr>
  </w:style>
  <w:style w:type="character" w:customStyle="1" w:styleId="HeaderChar">
    <w:name w:val="Header Char"/>
    <w:basedOn w:val="DefaultParagraphFont"/>
    <w:link w:val="Header"/>
    <w:rsid w:val="00430E76"/>
    <w:rPr>
      <w:rFonts w:ascii="Times New Roman" w:eastAsia="Times New Roman" w:hAnsi="Times New Roman" w:cs="Times New Roman"/>
      <w:sz w:val="20"/>
      <w:szCs w:val="20"/>
      <w:lang w:val="ro-RO"/>
    </w:rPr>
  </w:style>
  <w:style w:type="paragraph" w:styleId="Footer">
    <w:name w:val="footer"/>
    <w:basedOn w:val="Normal"/>
    <w:link w:val="FooterChar"/>
    <w:rsid w:val="00430E76"/>
    <w:pPr>
      <w:tabs>
        <w:tab w:val="center" w:pos="4320"/>
        <w:tab w:val="right" w:pos="8640"/>
      </w:tabs>
    </w:pPr>
  </w:style>
  <w:style w:type="character" w:customStyle="1" w:styleId="FooterChar">
    <w:name w:val="Footer Char"/>
    <w:basedOn w:val="DefaultParagraphFont"/>
    <w:link w:val="Footer"/>
    <w:rsid w:val="00430E76"/>
    <w:rPr>
      <w:rFonts w:ascii="Times New Roman" w:eastAsia="Times New Roman" w:hAnsi="Times New Roman" w:cs="Times New Roman"/>
      <w:sz w:val="20"/>
      <w:szCs w:val="20"/>
      <w:lang w:val="ro-RO"/>
    </w:rPr>
  </w:style>
  <w:style w:type="character" w:styleId="Hyperlink">
    <w:name w:val="Hyperlink"/>
    <w:basedOn w:val="DefaultParagraphFont"/>
    <w:rsid w:val="00430E76"/>
    <w:rPr>
      <w:color w:val="0000FF"/>
      <w:u w:val="single"/>
    </w:rPr>
  </w:style>
  <w:style w:type="character" w:styleId="PageNumber">
    <w:name w:val="page number"/>
    <w:basedOn w:val="DefaultParagraphFont"/>
    <w:rsid w:val="00430E76"/>
  </w:style>
  <w:style w:type="paragraph" w:styleId="HTMLPreformatted">
    <w:name w:val="HTML Preformatted"/>
    <w:basedOn w:val="Normal"/>
    <w:link w:val="HTMLPreformattedChar"/>
    <w:uiPriority w:val="99"/>
    <w:rsid w:val="0043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o-RO"/>
    </w:rPr>
  </w:style>
  <w:style w:type="character" w:customStyle="1" w:styleId="HTMLPreformattedChar">
    <w:name w:val="HTML Preformatted Char"/>
    <w:basedOn w:val="DefaultParagraphFont"/>
    <w:link w:val="HTMLPreformatted"/>
    <w:uiPriority w:val="99"/>
    <w:rsid w:val="00430E76"/>
    <w:rPr>
      <w:rFonts w:ascii="Courier New" w:eastAsia="Times New Roman" w:hAnsi="Courier New" w:cs="Courier New"/>
      <w:sz w:val="20"/>
      <w:szCs w:val="20"/>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chart" Target="charts/chart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chart" Target="charts/chart2.xml"/><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secretariat@dsptr.ro" TargetMode="External"/><Relationship Id="rId1" Type="http://schemas.openxmlformats.org/officeDocument/2006/relationships/hyperlink" Target="http://www.dsptr.r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orin\Desktop\VACCINARI%20%2001.01.2021%20-31.12.202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rin\Desktop\VACCINARI%20%2001.01.2021%20-31.12.202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orin\Desktop\2022\Raport%202020\Grafi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a:defRPr/>
            </a:pPr>
            <a:r>
              <a:rPr lang="en-US"/>
              <a:t>Doze de vaccin administrate</a:t>
            </a:r>
          </a:p>
        </c:rich>
      </c:tx>
      <c:overlay val="1"/>
    </c:title>
    <c:autoTitleDeleted val="0"/>
    <c:view3D>
      <c:rotX val="30"/>
      <c:rotY val="0"/>
      <c:rAngAx val="1"/>
    </c:view3D>
    <c:floor>
      <c:thickness val="0"/>
    </c:floor>
    <c:sideWall>
      <c:thickness val="0"/>
    </c:sideWall>
    <c:backWall>
      <c:thickness val="0"/>
    </c:backWall>
    <c:plotArea>
      <c:layout/>
      <c:pie3DChart>
        <c:varyColors val="1"/>
        <c:ser>
          <c:idx val="0"/>
          <c:order val="0"/>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RAPORT!$A$27:$A$30</c:f>
              <c:strCache>
                <c:ptCount val="4"/>
                <c:pt idx="0">
                  <c:v>Astra Zenca</c:v>
                </c:pt>
                <c:pt idx="1">
                  <c:v>Johnson&amp;Johnson</c:v>
                </c:pt>
                <c:pt idx="2">
                  <c:v>Moderna</c:v>
                </c:pt>
                <c:pt idx="3">
                  <c:v>Pfizer-BIONTech</c:v>
                </c:pt>
              </c:strCache>
            </c:strRef>
          </c:cat>
          <c:val>
            <c:numRef>
              <c:f>RAPORT!$B$27:$B$30</c:f>
            </c:numRef>
          </c:val>
        </c:ser>
        <c:ser>
          <c:idx val="1"/>
          <c:order val="1"/>
          <c:explosion val="25"/>
          <c:dLbls>
            <c:dLbl>
              <c:idx val="0"/>
              <c:layout>
                <c:manualLayout>
                  <c:x val="-1.0483823650210649E-2"/>
                  <c:y val="-9.2138384276768508E-3"/>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2.9276552800497554E-2"/>
                  <c:y val="-4.3881414429495523E-2"/>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4.8405052200069625E-3"/>
                  <c:y val="-1.5247277161220991E-2"/>
                </c:manualLayout>
              </c:layout>
              <c:showLegendKey val="1"/>
              <c:showVal val="1"/>
              <c:showCatName val="1"/>
              <c:showSerName val="1"/>
              <c:showPercent val="1"/>
              <c:showBubbleSize val="1"/>
              <c:extLst>
                <c:ext xmlns:c15="http://schemas.microsoft.com/office/drawing/2012/chart" uri="{CE6537A1-D6FC-4f65-9D91-7224C49458BB}"/>
              </c:extLst>
            </c:dLbl>
            <c:dLbl>
              <c:idx val="3"/>
              <c:layout>
                <c:manualLayout>
                  <c:x val="-1.5359689576805878E-2"/>
                  <c:y val="-0.34113997561328457"/>
                </c:manualLayout>
              </c:layout>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sz="1400" b="1">
                    <a:solidFill>
                      <a:sysClr val="windowText" lastClr="000000"/>
                    </a:solidFill>
                  </a:defRPr>
                </a:pPr>
                <a:endParaRPr lang="en-US"/>
              </a:p>
            </c:txPr>
            <c:showLegendKey val="1"/>
            <c:showVal val="1"/>
            <c:showCatName val="1"/>
            <c:showSerName val="1"/>
            <c:showPercent val="1"/>
            <c:showBubbleSize val="1"/>
            <c:showLeaderLines val="1"/>
            <c:extLst>
              <c:ext xmlns:c15="http://schemas.microsoft.com/office/drawing/2012/chart" uri="{CE6537A1-D6FC-4f65-9D91-7224C49458BB}"/>
            </c:extLst>
          </c:dLbls>
          <c:cat>
            <c:strRef>
              <c:f>RAPORT!$A$27:$A$30</c:f>
              <c:strCache>
                <c:ptCount val="4"/>
                <c:pt idx="0">
                  <c:v>Astra Zenca</c:v>
                </c:pt>
                <c:pt idx="1">
                  <c:v>Johnson&amp;Johnson</c:v>
                </c:pt>
                <c:pt idx="2">
                  <c:v>Moderna</c:v>
                </c:pt>
                <c:pt idx="3">
                  <c:v>Pfizer-BIONTech</c:v>
                </c:pt>
              </c:strCache>
            </c:strRef>
          </c:cat>
          <c:val>
            <c:numRef>
              <c:f>RAPORT!$C$27:$C$30</c:f>
              <c:numCache>
                <c:formatCode>General</c:formatCode>
                <c:ptCount val="4"/>
                <c:pt idx="0">
                  <c:v>7007</c:v>
                </c:pt>
                <c:pt idx="1">
                  <c:v>34516</c:v>
                </c:pt>
                <c:pt idx="2">
                  <c:v>7744</c:v>
                </c:pt>
                <c:pt idx="3">
                  <c:v>169161</c:v>
                </c:pt>
              </c:numCache>
            </c:numRef>
          </c:val>
        </c:ser>
        <c:dLbls>
          <c:showLegendKey val="1"/>
          <c:showVal val="1"/>
          <c:showCatName val="1"/>
          <c:showSerName val="1"/>
          <c:showPercent val="1"/>
          <c:showBubbleSize val="1"/>
          <c:showLeaderLines val="1"/>
        </c:dLbls>
      </c:pie3DChart>
      <c:spPr>
        <a:noFill/>
        <a:ln w="25400">
          <a:noFill/>
        </a:ln>
      </c:spPr>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a:defRPr/>
            </a:pPr>
            <a:r>
              <a:rPr lang="en-US"/>
              <a:t>Locatie administrare vaccin</a:t>
            </a:r>
          </a:p>
        </c:rich>
      </c:tx>
      <c:overlay val="1"/>
    </c:title>
    <c:autoTitleDeleted val="0"/>
    <c:view3D>
      <c:rotX val="30"/>
      <c:rotY val="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400" b="1">
                    <a:solidFill>
                      <a:sysClr val="windowText" lastClr="000000"/>
                    </a:solidFill>
                  </a:defRPr>
                </a:pPr>
                <a:endParaRPr lang="en-US"/>
              </a:p>
            </c:txPr>
            <c:showLegendKey val="1"/>
            <c:showVal val="1"/>
            <c:showCatName val="1"/>
            <c:showSerName val="1"/>
            <c:showPercent val="1"/>
            <c:showBubbleSize val="1"/>
            <c:showLeaderLines val="1"/>
            <c:extLst>
              <c:ext xmlns:c15="http://schemas.microsoft.com/office/drawing/2012/chart" uri="{CE6537A1-D6FC-4f65-9D91-7224C49458BB}"/>
            </c:extLst>
          </c:dLbls>
          <c:cat>
            <c:strRef>
              <c:f>RAPORT!$D$69:$D$70</c:f>
              <c:strCache>
                <c:ptCount val="2"/>
                <c:pt idx="0">
                  <c:v>Medici de familie</c:v>
                </c:pt>
                <c:pt idx="1">
                  <c:v>Centre de vaccinare</c:v>
                </c:pt>
              </c:strCache>
            </c:strRef>
          </c:cat>
          <c:val>
            <c:numRef>
              <c:f>RAPORT!$E$69:$E$70</c:f>
              <c:numCache>
                <c:formatCode>General</c:formatCode>
                <c:ptCount val="2"/>
                <c:pt idx="0">
                  <c:v>36374</c:v>
                </c:pt>
                <c:pt idx="1">
                  <c:v>182054</c:v>
                </c:pt>
              </c:numCache>
            </c:numRef>
          </c:val>
        </c:ser>
        <c:dLbls>
          <c:showLegendKey val="1"/>
          <c:showVal val="1"/>
          <c:showCatName val="1"/>
          <c:showSerName val="1"/>
          <c:showPercent val="1"/>
          <c:showBubbleSize val="1"/>
          <c:showLeaderLines val="1"/>
        </c:dLbls>
      </c:pie3DChart>
    </c:plotArea>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800" b="1">
                    <a:solidFill>
                      <a:schemeClr val="tx1"/>
                    </a:solidFill>
                  </a:defRPr>
                </a:pPr>
                <a:endParaRPr lang="en-US"/>
              </a:p>
            </c:txPr>
            <c:showLegendKey val="1"/>
            <c:showVal val="1"/>
            <c:showCatName val="1"/>
            <c:showSerName val="1"/>
            <c:showPercent val="1"/>
            <c:showBubbleSize val="1"/>
            <c:showLeaderLines val="1"/>
            <c:extLst>
              <c:ext xmlns:c15="http://schemas.microsoft.com/office/drawing/2012/chart" uri="{CE6537A1-D6FC-4f65-9D91-7224C49458BB}"/>
            </c:extLst>
          </c:dLbls>
          <c:cat>
            <c:strRef>
              <c:f>Sheet7!$G$4:$J$4</c:f>
              <c:strCache>
                <c:ptCount val="4"/>
                <c:pt idx="0">
                  <c:v>Rezultat detectabil ( pozitiv)</c:v>
                </c:pt>
                <c:pt idx="1">
                  <c:v>Rezultat nedetectabil ( negativ)</c:v>
                </c:pt>
                <c:pt idx="2">
                  <c:v>Rezultat neconcludent </c:v>
                </c:pt>
                <c:pt idx="3">
                  <c:v>Test invalid</c:v>
                </c:pt>
              </c:strCache>
            </c:strRef>
          </c:cat>
          <c:val>
            <c:numRef>
              <c:f>Sheet7!$G$5:$J$5</c:f>
              <c:numCache>
                <c:formatCode>General</c:formatCode>
                <c:ptCount val="4"/>
                <c:pt idx="0">
                  <c:v>6574</c:v>
                </c:pt>
                <c:pt idx="1">
                  <c:v>7828</c:v>
                </c:pt>
                <c:pt idx="2">
                  <c:v>197</c:v>
                </c:pt>
                <c:pt idx="3">
                  <c:v>89</c:v>
                </c:pt>
              </c:numCache>
            </c:numRef>
          </c:val>
        </c:ser>
        <c:dLbls>
          <c:showLegendKey val="0"/>
          <c:showVal val="0"/>
          <c:showCatName val="0"/>
          <c:showSerName val="0"/>
          <c:showPercent val="0"/>
          <c:showBubbleSize val="0"/>
          <c:showLeaderLines val="1"/>
        </c:dLbls>
      </c:pie3DChart>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1475</Words>
  <Characters>8409</Characters>
  <Application>Microsoft Office Word</Application>
  <DocSecurity>0</DocSecurity>
  <Lines>70</Lines>
  <Paragraphs>19</Paragraphs>
  <ScaleCrop>false</ScaleCrop>
  <Company/>
  <LinksUpToDate>false</LinksUpToDate>
  <CharactersWithSpaces>9865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Voicu C</dc:creator>
  <cp:keywords/>
  <dc:description/>
  <cp:lastModifiedBy>Voicu C</cp:lastModifiedBy>
  <cp:revision>1</cp:revision>
  <dcterms:created xsi:type="dcterms:W3CDTF">2022-03-15T08:33:00Z</dcterms:created>
  <dcterms:modified xsi:type="dcterms:W3CDTF">2022-03-15T08:34:00Z</dcterms:modified>
</cp:coreProperties>
</file>