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33DA" w14:textId="77777777" w:rsidR="00364D76" w:rsidRDefault="00364D76" w:rsidP="008C2B28">
      <w:pPr>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                                                                                                                       Alexandria,</w:t>
      </w:r>
    </w:p>
    <w:p w14:paraId="36DF20CA" w14:textId="41B8D38C" w:rsidR="007630AF" w:rsidRDefault="00364D76" w:rsidP="008C2B28">
      <w:pPr>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                                                                                                         Nr. </w:t>
      </w:r>
      <w:r w:rsidR="00640744">
        <w:rPr>
          <w:rFonts w:ascii="Times New Roman" w:hAnsi="Times New Roman"/>
          <w:color w:val="000000" w:themeColor="text1"/>
          <w:sz w:val="24"/>
          <w:szCs w:val="24"/>
          <w:lang w:val="pt-BR"/>
        </w:rPr>
        <w:t>382</w:t>
      </w:r>
      <w:r w:rsidRPr="000D0633">
        <w:rPr>
          <w:rFonts w:ascii="Times New Roman" w:hAnsi="Times New Roman"/>
          <w:color w:val="FF0000"/>
          <w:sz w:val="24"/>
          <w:szCs w:val="24"/>
          <w:lang w:val="pt-BR"/>
        </w:rPr>
        <w:t xml:space="preserve"> </w:t>
      </w:r>
      <w:r w:rsidRPr="00607036">
        <w:rPr>
          <w:rFonts w:ascii="Times New Roman" w:hAnsi="Times New Roman"/>
          <w:color w:val="000000" w:themeColor="text1"/>
          <w:sz w:val="24"/>
          <w:szCs w:val="24"/>
          <w:lang w:val="pt-BR"/>
        </w:rPr>
        <w:t xml:space="preserve">din </w:t>
      </w:r>
      <w:r w:rsidR="00640744">
        <w:rPr>
          <w:rFonts w:ascii="Times New Roman" w:hAnsi="Times New Roman"/>
          <w:color w:val="000000" w:themeColor="text1"/>
          <w:sz w:val="24"/>
          <w:szCs w:val="24"/>
          <w:lang w:val="pt-BR"/>
        </w:rPr>
        <w:t>11</w:t>
      </w:r>
      <w:r w:rsidRPr="00607036">
        <w:rPr>
          <w:rFonts w:ascii="Times New Roman" w:hAnsi="Times New Roman"/>
          <w:color w:val="000000" w:themeColor="text1"/>
          <w:sz w:val="24"/>
          <w:szCs w:val="24"/>
          <w:lang w:val="pt-BR"/>
        </w:rPr>
        <w:t>.0</w:t>
      </w:r>
      <w:r w:rsidR="00640744">
        <w:rPr>
          <w:rFonts w:ascii="Times New Roman" w:hAnsi="Times New Roman"/>
          <w:color w:val="000000" w:themeColor="text1"/>
          <w:sz w:val="24"/>
          <w:szCs w:val="24"/>
          <w:lang w:val="pt-BR"/>
        </w:rPr>
        <w:t>2</w:t>
      </w:r>
      <w:r w:rsidRPr="00607036">
        <w:rPr>
          <w:rFonts w:ascii="Times New Roman" w:hAnsi="Times New Roman"/>
          <w:color w:val="000000" w:themeColor="text1"/>
          <w:sz w:val="24"/>
          <w:szCs w:val="24"/>
          <w:lang w:val="pt-BR"/>
        </w:rPr>
        <w:t>.202</w:t>
      </w:r>
      <w:r w:rsidR="00D64486">
        <w:rPr>
          <w:rFonts w:ascii="Times New Roman" w:hAnsi="Times New Roman"/>
          <w:color w:val="000000" w:themeColor="text1"/>
          <w:sz w:val="24"/>
          <w:szCs w:val="24"/>
          <w:lang w:val="pt-BR"/>
        </w:rPr>
        <w:t>2</w:t>
      </w:r>
      <w:r w:rsidR="00A15597" w:rsidRPr="00607036">
        <w:rPr>
          <w:rFonts w:ascii="Times New Roman" w:hAnsi="Times New Roman"/>
          <w:color w:val="000000" w:themeColor="text1"/>
          <w:sz w:val="24"/>
          <w:szCs w:val="24"/>
          <w:lang w:val="pt-BR"/>
        </w:rPr>
        <w:t xml:space="preserve">                                </w:t>
      </w:r>
      <w:r w:rsidR="0056092F" w:rsidRPr="00607036">
        <w:rPr>
          <w:rFonts w:ascii="Times New Roman" w:hAnsi="Times New Roman"/>
          <w:color w:val="000000" w:themeColor="text1"/>
          <w:sz w:val="24"/>
          <w:szCs w:val="24"/>
          <w:lang w:val="pt-BR"/>
        </w:rPr>
        <w:t xml:space="preserve">                                                       </w:t>
      </w:r>
      <w:r w:rsidR="00A15597" w:rsidRPr="00607036">
        <w:rPr>
          <w:rFonts w:ascii="Times New Roman" w:hAnsi="Times New Roman"/>
          <w:color w:val="000000" w:themeColor="text1"/>
          <w:sz w:val="24"/>
          <w:szCs w:val="24"/>
          <w:lang w:val="pt-BR"/>
        </w:rPr>
        <w:t xml:space="preserve">     </w:t>
      </w:r>
      <w:r w:rsidR="0056092F" w:rsidRPr="00607036">
        <w:rPr>
          <w:rFonts w:ascii="Times New Roman" w:hAnsi="Times New Roman"/>
          <w:color w:val="000000" w:themeColor="text1"/>
          <w:sz w:val="24"/>
          <w:szCs w:val="24"/>
          <w:lang w:val="pt-BR"/>
        </w:rPr>
        <w:t xml:space="preserve">                </w:t>
      </w:r>
      <w:r w:rsidR="00A15597" w:rsidRPr="00607036">
        <w:rPr>
          <w:rFonts w:ascii="Times New Roman" w:hAnsi="Times New Roman"/>
          <w:color w:val="000000" w:themeColor="text1"/>
          <w:sz w:val="24"/>
          <w:szCs w:val="24"/>
          <w:lang w:val="pt-BR"/>
        </w:rPr>
        <w:t xml:space="preserve">   </w:t>
      </w:r>
      <w:r w:rsidR="0056092F" w:rsidRPr="00607036">
        <w:rPr>
          <w:rFonts w:ascii="Times New Roman" w:hAnsi="Times New Roman"/>
          <w:color w:val="000000" w:themeColor="text1"/>
          <w:sz w:val="24"/>
          <w:szCs w:val="24"/>
          <w:lang w:val="pt-BR"/>
        </w:rPr>
        <w:t xml:space="preserve">            </w:t>
      </w:r>
      <w:r w:rsidR="00A15597" w:rsidRPr="00607036">
        <w:rPr>
          <w:rFonts w:ascii="Times New Roman" w:hAnsi="Times New Roman"/>
          <w:color w:val="000000" w:themeColor="text1"/>
          <w:sz w:val="24"/>
          <w:szCs w:val="24"/>
          <w:lang w:val="pt-BR"/>
        </w:rPr>
        <w:t xml:space="preserve">   </w:t>
      </w:r>
    </w:p>
    <w:p w14:paraId="28F9C31F" w14:textId="77777777" w:rsidR="008C2B28" w:rsidRDefault="008C2B28" w:rsidP="008C2B28">
      <w:pPr>
        <w:jc w:val="center"/>
        <w:rPr>
          <w:rFonts w:ascii="Times New Roman" w:hAnsi="Times New Roman"/>
          <w:color w:val="000000" w:themeColor="text1"/>
          <w:sz w:val="24"/>
          <w:szCs w:val="24"/>
          <w:lang w:val="pt-BR"/>
        </w:rPr>
      </w:pPr>
    </w:p>
    <w:p w14:paraId="12ED47F2" w14:textId="77777777" w:rsidR="0056092F" w:rsidRPr="0056092F" w:rsidRDefault="0056092F" w:rsidP="0056092F">
      <w:pPr>
        <w:outlineLvl w:val="0"/>
        <w:rPr>
          <w:b/>
          <w:sz w:val="28"/>
          <w:szCs w:val="28"/>
          <w:lang w:val="fr-FR"/>
        </w:rPr>
      </w:pPr>
      <w:r w:rsidRPr="0056092F">
        <w:rPr>
          <w:b/>
          <w:sz w:val="28"/>
          <w:szCs w:val="28"/>
          <w:lang w:val="fr-FR"/>
        </w:rPr>
        <w:t xml:space="preserve">                                    RAPORT DE ACTIVITATE AL I.T.C.S.M.S. TELEORMAN</w:t>
      </w:r>
    </w:p>
    <w:p w14:paraId="33EDCA42" w14:textId="3D4D0491" w:rsidR="0056092F" w:rsidRPr="00120451" w:rsidRDefault="0056092F" w:rsidP="0056092F">
      <w:pPr>
        <w:outlineLvl w:val="0"/>
        <w:rPr>
          <w:b/>
          <w:sz w:val="28"/>
          <w:szCs w:val="28"/>
        </w:rPr>
      </w:pPr>
      <w:r>
        <w:rPr>
          <w:rFonts w:ascii="Arial" w:hAnsi="Arial"/>
          <w:b/>
          <w:bCs/>
          <w:sz w:val="28"/>
          <w:szCs w:val="28"/>
        </w:rPr>
        <w:t xml:space="preserve">                                                     </w:t>
      </w:r>
      <w:r w:rsidRPr="0056092F">
        <w:rPr>
          <w:rFonts w:ascii="Arial" w:hAnsi="Arial"/>
          <w:b/>
          <w:bCs/>
          <w:sz w:val="28"/>
          <w:szCs w:val="28"/>
        </w:rPr>
        <w:t> </w:t>
      </w:r>
      <w:r w:rsidRPr="0056092F">
        <w:rPr>
          <w:b/>
          <w:sz w:val="28"/>
          <w:szCs w:val="28"/>
        </w:rPr>
        <w:t> PE ANUL</w:t>
      </w:r>
      <w:r w:rsidRPr="0056092F">
        <w:rPr>
          <w:sz w:val="28"/>
          <w:szCs w:val="28"/>
        </w:rPr>
        <w:t xml:space="preserve"> </w:t>
      </w:r>
      <w:r w:rsidRPr="0056092F">
        <w:rPr>
          <w:b/>
          <w:sz w:val="28"/>
          <w:szCs w:val="28"/>
        </w:rPr>
        <w:t>202</w:t>
      </w:r>
      <w:r w:rsidR="000D0633">
        <w:rPr>
          <w:b/>
          <w:sz w:val="28"/>
          <w:szCs w:val="28"/>
        </w:rPr>
        <w:t>1</w:t>
      </w:r>
    </w:p>
    <w:p w14:paraId="5B836FE8" w14:textId="77777777" w:rsidR="0056092F" w:rsidRPr="00F12555" w:rsidRDefault="0056092F" w:rsidP="0056092F">
      <w:pPr>
        <w:jc w:val="both"/>
        <w:rPr>
          <w:sz w:val="24"/>
          <w:szCs w:val="24"/>
        </w:rPr>
      </w:pPr>
      <w:r w:rsidRPr="00F12555">
        <w:rPr>
          <w:sz w:val="24"/>
          <w:szCs w:val="24"/>
        </w:rPr>
        <w:t> </w:t>
      </w:r>
      <w:r w:rsidRPr="00F12555">
        <w:rPr>
          <w:sz w:val="24"/>
          <w:szCs w:val="24"/>
        </w:rPr>
        <w:tab/>
      </w:r>
    </w:p>
    <w:p w14:paraId="5C690CD8" w14:textId="2B08D086" w:rsidR="0056092F" w:rsidRPr="00F74C46" w:rsidRDefault="0056092F" w:rsidP="0056092F">
      <w:pPr>
        <w:jc w:val="both"/>
        <w:rPr>
          <w:rFonts w:asciiTheme="minorHAnsi" w:hAnsiTheme="minorHAnsi"/>
          <w:b/>
          <w:sz w:val="24"/>
          <w:szCs w:val="24"/>
        </w:rPr>
      </w:pPr>
      <w:r w:rsidRPr="00F74C46">
        <w:rPr>
          <w:sz w:val="24"/>
          <w:szCs w:val="24"/>
        </w:rPr>
        <w:t>   </w:t>
      </w:r>
      <w:r w:rsidRPr="00F74C46">
        <w:rPr>
          <w:rFonts w:asciiTheme="minorHAnsi" w:hAnsiTheme="minorHAnsi"/>
          <w:b/>
          <w:sz w:val="24"/>
          <w:szCs w:val="24"/>
          <w:highlight w:val="lightGray"/>
        </w:rPr>
        <w:t xml:space="preserve">1.1.   Statutul juridic:                                                                                       </w:t>
      </w:r>
      <w:r w:rsidR="00656D1E" w:rsidRPr="00F74C46">
        <w:rPr>
          <w:rFonts w:asciiTheme="minorHAnsi" w:hAnsiTheme="minorHAnsi"/>
          <w:b/>
          <w:sz w:val="24"/>
          <w:szCs w:val="24"/>
          <w:highlight w:val="lightGray"/>
        </w:rPr>
        <w:t xml:space="preserve">      </w:t>
      </w:r>
      <w:r w:rsidRPr="00F74C46">
        <w:rPr>
          <w:rFonts w:asciiTheme="minorHAnsi" w:hAnsiTheme="minorHAnsi"/>
          <w:b/>
          <w:sz w:val="24"/>
          <w:szCs w:val="24"/>
          <w:highlight w:val="lightGray"/>
        </w:rPr>
        <w:t xml:space="preserve">                             </w:t>
      </w:r>
      <w:r w:rsidR="00F74C46">
        <w:rPr>
          <w:rFonts w:asciiTheme="minorHAnsi" w:hAnsiTheme="minorHAnsi"/>
          <w:b/>
          <w:sz w:val="24"/>
          <w:szCs w:val="24"/>
          <w:highlight w:val="lightGray"/>
        </w:rPr>
        <w:t xml:space="preserve">          </w:t>
      </w:r>
      <w:r w:rsidRPr="00F74C46">
        <w:rPr>
          <w:rFonts w:asciiTheme="minorHAnsi" w:hAnsiTheme="minorHAnsi"/>
          <w:b/>
          <w:sz w:val="24"/>
          <w:szCs w:val="24"/>
          <w:highlight w:val="lightGray"/>
        </w:rPr>
        <w:t xml:space="preserve">       .</w:t>
      </w:r>
    </w:p>
    <w:p w14:paraId="451E9415" w14:textId="77777777" w:rsidR="0056092F" w:rsidRPr="00960855" w:rsidRDefault="0056092F" w:rsidP="0056092F">
      <w:pPr>
        <w:jc w:val="both"/>
        <w:rPr>
          <w:rFonts w:asciiTheme="minorHAnsi" w:hAnsiTheme="minorHAnsi"/>
          <w:sz w:val="24"/>
          <w:szCs w:val="24"/>
        </w:rPr>
      </w:pPr>
      <w:r w:rsidRPr="00960855">
        <w:rPr>
          <w:rFonts w:asciiTheme="minorHAnsi" w:hAnsiTheme="minorHAnsi"/>
          <w:b/>
          <w:sz w:val="24"/>
          <w:szCs w:val="24"/>
        </w:rPr>
        <w:t xml:space="preserve">Inspectoratul Teritorial pentru Calitatea Seminţelor si Materialului Săditor Teleorman </w:t>
      </w:r>
      <w:r w:rsidRPr="00960855">
        <w:rPr>
          <w:rFonts w:asciiTheme="minorHAnsi" w:hAnsiTheme="minorHAnsi"/>
          <w:sz w:val="24"/>
          <w:szCs w:val="24"/>
        </w:rPr>
        <w:t>funcţionează ca instituţie publica cu personalitate juridica, finanţată din venituri proprii şi subvenţii acordate de la bugetul de stat, subordonat Ministerului Agriculturii si Dezvoltării Rurale, prin Inspecţia Naţionala pentru Calitatea Seminţelor, in conformitate cu art.21 alin.(3) din Legea nr.266/2002 r , privind producerea, prelucrarea, controlul si certificarea calităţii, comercializarea seminţelor si a materialului săditor, precum si înregistrarea soiurilor de plante.</w:t>
      </w:r>
    </w:p>
    <w:p w14:paraId="4123CCC2" w14:textId="18A1EDD0" w:rsidR="0056092F" w:rsidRPr="00F74C46" w:rsidRDefault="0056092F" w:rsidP="0056092F">
      <w:pPr>
        <w:jc w:val="both"/>
        <w:rPr>
          <w:rFonts w:asciiTheme="minorHAnsi" w:hAnsiTheme="minorHAnsi"/>
          <w:b/>
          <w:color w:val="000000"/>
          <w:sz w:val="24"/>
          <w:szCs w:val="24"/>
          <w:lang w:val="en-US"/>
        </w:rPr>
      </w:pPr>
      <w:r w:rsidRPr="00F74C46">
        <w:rPr>
          <w:rFonts w:asciiTheme="minorHAnsi" w:hAnsiTheme="minorHAnsi"/>
          <w:sz w:val="24"/>
          <w:szCs w:val="24"/>
        </w:rPr>
        <w:t xml:space="preserve">    </w:t>
      </w:r>
      <w:r w:rsidRPr="00F74C46">
        <w:rPr>
          <w:rFonts w:asciiTheme="minorHAnsi" w:hAnsiTheme="minorHAnsi"/>
          <w:b/>
          <w:sz w:val="24"/>
          <w:szCs w:val="24"/>
          <w:highlight w:val="lightGray"/>
        </w:rPr>
        <w:t>1.2.    I.T.C.S.M.S Teleorman are</w:t>
      </w:r>
      <w:r w:rsidRPr="00F74C46">
        <w:rPr>
          <w:rFonts w:asciiTheme="minorHAnsi" w:hAnsiTheme="minorHAnsi" w:cs="Arial"/>
          <w:b/>
          <w:color w:val="000000"/>
          <w:sz w:val="24"/>
          <w:szCs w:val="24"/>
          <w:highlight w:val="lightGray"/>
          <w:lang w:val="en-US"/>
        </w:rPr>
        <w:t xml:space="preserve"> urmatoarele atributii principale:  </w:t>
      </w:r>
      <w:r w:rsidR="00060307" w:rsidRPr="00F74C46">
        <w:rPr>
          <w:rFonts w:asciiTheme="minorHAnsi" w:hAnsiTheme="minorHAnsi" w:cs="Arial"/>
          <w:b/>
          <w:color w:val="000000"/>
          <w:sz w:val="24"/>
          <w:szCs w:val="24"/>
          <w:highlight w:val="lightGray"/>
          <w:lang w:val="en-US"/>
        </w:rPr>
        <w:t xml:space="preserve">        </w:t>
      </w:r>
      <w:r w:rsidR="00656D1E" w:rsidRPr="00F74C46">
        <w:rPr>
          <w:rFonts w:asciiTheme="minorHAnsi" w:hAnsiTheme="minorHAnsi" w:cs="Arial"/>
          <w:b/>
          <w:color w:val="000000"/>
          <w:sz w:val="24"/>
          <w:szCs w:val="24"/>
          <w:highlight w:val="lightGray"/>
          <w:lang w:val="en-US"/>
        </w:rPr>
        <w:t xml:space="preserve">                                   </w:t>
      </w:r>
      <w:r w:rsidR="00F74C46">
        <w:rPr>
          <w:rFonts w:asciiTheme="minorHAnsi" w:hAnsiTheme="minorHAnsi" w:cs="Arial"/>
          <w:b/>
          <w:color w:val="000000"/>
          <w:sz w:val="24"/>
          <w:szCs w:val="24"/>
          <w:highlight w:val="lightGray"/>
          <w:lang w:val="en-US"/>
        </w:rPr>
        <w:t xml:space="preserve">      </w:t>
      </w:r>
      <w:r w:rsidR="00656D1E" w:rsidRPr="00F74C46">
        <w:rPr>
          <w:rFonts w:asciiTheme="minorHAnsi" w:hAnsiTheme="minorHAnsi" w:cs="Arial"/>
          <w:b/>
          <w:color w:val="000000"/>
          <w:sz w:val="24"/>
          <w:szCs w:val="24"/>
          <w:highlight w:val="lightGray"/>
          <w:lang w:val="en-US"/>
        </w:rPr>
        <w:t xml:space="preserve">  </w:t>
      </w:r>
      <w:r w:rsidR="00060307" w:rsidRPr="00F74C46">
        <w:rPr>
          <w:rFonts w:asciiTheme="minorHAnsi" w:hAnsiTheme="minorHAnsi" w:cs="Arial"/>
          <w:b/>
          <w:color w:val="000000"/>
          <w:sz w:val="24"/>
          <w:szCs w:val="24"/>
          <w:highlight w:val="lightGray"/>
          <w:lang w:val="en-US"/>
        </w:rPr>
        <w:t xml:space="preserve"> </w:t>
      </w:r>
      <w:r w:rsidRPr="00F74C46">
        <w:rPr>
          <w:rFonts w:asciiTheme="minorHAnsi" w:hAnsiTheme="minorHAnsi" w:cs="Arial"/>
          <w:b/>
          <w:color w:val="000000"/>
          <w:sz w:val="24"/>
          <w:szCs w:val="24"/>
          <w:highlight w:val="lightGray"/>
          <w:lang w:val="en-US"/>
        </w:rPr>
        <w:t xml:space="preserve">     </w:t>
      </w:r>
      <w:r w:rsidR="00F64576">
        <w:rPr>
          <w:rFonts w:asciiTheme="minorHAnsi" w:hAnsiTheme="minorHAnsi" w:cs="Arial"/>
          <w:b/>
          <w:color w:val="000000"/>
          <w:sz w:val="24"/>
          <w:szCs w:val="24"/>
          <w:lang w:val="en-US"/>
        </w:rPr>
        <w:t>.</w:t>
      </w:r>
    </w:p>
    <w:p w14:paraId="1573143B" w14:textId="77777777" w:rsidR="0056092F" w:rsidRPr="00D21F10" w:rsidRDefault="0056092F" w:rsidP="0056092F">
      <w:pPr>
        <w:pStyle w:val="Listparagraf"/>
        <w:numPr>
          <w:ilvl w:val="0"/>
          <w:numId w:val="18"/>
        </w:numPr>
        <w:suppressAutoHyphens w:val="0"/>
        <w:autoSpaceDN/>
        <w:spacing w:before="100" w:beforeAutospacing="1" w:after="100" w:afterAutospacing="1"/>
        <w:textAlignment w:val="auto"/>
        <w:rPr>
          <w:rFonts w:asciiTheme="minorHAnsi" w:hAnsiTheme="minorHAnsi"/>
          <w:color w:val="000000"/>
          <w:sz w:val="24"/>
          <w:szCs w:val="24"/>
          <w:lang w:val="en-US"/>
        </w:rPr>
      </w:pPr>
      <w:r w:rsidRPr="00D21F10">
        <w:rPr>
          <w:rFonts w:asciiTheme="minorHAnsi" w:hAnsiTheme="minorHAnsi"/>
          <w:color w:val="000000"/>
          <w:sz w:val="24"/>
          <w:szCs w:val="24"/>
          <w:lang w:val="en-US"/>
        </w:rPr>
        <w:t>efectueaza controlul calitatii in camp, si in laborator, elibereaza certificatele oficiale de atestare a calitatii semintelor si materialului saditor, supravegheaza, monitorizeaza si acrediteaza agentii economici furnizori de seminte si de material saditor pentru producere, conditionare, tratare, ambalare, etichetare, depozitare, transport si comercializare;</w:t>
      </w:r>
    </w:p>
    <w:p w14:paraId="7ADBE888" w14:textId="77777777" w:rsidR="0056092F" w:rsidRPr="00D21F10" w:rsidRDefault="0056092F" w:rsidP="0056092F">
      <w:pPr>
        <w:pStyle w:val="Listparagraf"/>
        <w:numPr>
          <w:ilvl w:val="0"/>
          <w:numId w:val="18"/>
        </w:numPr>
        <w:suppressAutoHyphens w:val="0"/>
        <w:autoSpaceDN/>
        <w:spacing w:before="100" w:beforeAutospacing="1" w:after="100" w:afterAutospacing="1"/>
        <w:ind w:left="1276" w:hanging="283"/>
        <w:textAlignment w:val="auto"/>
        <w:rPr>
          <w:rFonts w:asciiTheme="minorHAnsi" w:hAnsiTheme="minorHAnsi"/>
          <w:color w:val="000000"/>
          <w:sz w:val="24"/>
          <w:szCs w:val="24"/>
          <w:lang w:val="en-US"/>
        </w:rPr>
      </w:pPr>
      <w:r w:rsidRPr="00D21F10">
        <w:rPr>
          <w:rFonts w:asciiTheme="minorHAnsi" w:hAnsiTheme="minorHAnsi" w:cs="Arial"/>
          <w:color w:val="000000"/>
          <w:sz w:val="24"/>
          <w:szCs w:val="24"/>
          <w:lang w:val="fr-FR"/>
        </w:rPr>
        <w:t>elibereaza si retrag autorizatiile de functionare pentru operatorii economici care produc, prelucreaza si comercializeaza seminte si material saditor;</w:t>
      </w:r>
    </w:p>
    <w:p w14:paraId="6174A616" w14:textId="77777777" w:rsidR="0056092F" w:rsidRPr="00D21F10" w:rsidRDefault="0056092F" w:rsidP="0056092F">
      <w:pPr>
        <w:pStyle w:val="Listparagraf"/>
        <w:numPr>
          <w:ilvl w:val="0"/>
          <w:numId w:val="18"/>
        </w:numPr>
        <w:suppressAutoHyphens w:val="0"/>
        <w:autoSpaceDN/>
        <w:spacing w:before="100" w:beforeAutospacing="1" w:after="100" w:afterAutospacing="1"/>
        <w:textAlignment w:val="auto"/>
        <w:rPr>
          <w:rFonts w:asciiTheme="minorHAnsi" w:hAnsiTheme="minorHAnsi"/>
          <w:color w:val="000000"/>
          <w:sz w:val="24"/>
          <w:szCs w:val="24"/>
          <w:lang w:val="en-US"/>
        </w:rPr>
      </w:pPr>
      <w:r w:rsidRPr="00D21F10">
        <w:rPr>
          <w:rFonts w:asciiTheme="minorHAnsi" w:hAnsiTheme="minorHAnsi" w:cs="Arial"/>
          <w:color w:val="000000"/>
          <w:sz w:val="24"/>
          <w:szCs w:val="24"/>
          <w:lang w:val="fr-FR"/>
        </w:rPr>
        <w:t>fac propuneri Inspectiei de stat pentru calitatea semintelor si materialului saditor privind imbunatatirea regulilor si normelor de control, certificare, si comercializare a semintelor si materialului saditor, in concordanta cu reglementarile organismelor internationale in domeniul semintelor si materialului saditor la care Romania este parte, intocmesc, la cererea agentilor economici, programme anuale de multiplicare si certificare si urmaresc aplicarea acestora ;</w:t>
      </w:r>
    </w:p>
    <w:p w14:paraId="53147D6C" w14:textId="77777777" w:rsidR="0056092F" w:rsidRPr="00D21F10" w:rsidRDefault="0056092F" w:rsidP="0056092F">
      <w:pPr>
        <w:pStyle w:val="Listparagraf"/>
        <w:numPr>
          <w:ilvl w:val="0"/>
          <w:numId w:val="18"/>
        </w:numPr>
        <w:suppressAutoHyphens w:val="0"/>
        <w:autoSpaceDN/>
        <w:spacing w:before="100" w:beforeAutospacing="1" w:after="100" w:afterAutospacing="1"/>
        <w:textAlignment w:val="auto"/>
        <w:rPr>
          <w:rFonts w:asciiTheme="minorHAnsi" w:hAnsiTheme="minorHAnsi"/>
          <w:color w:val="000000"/>
          <w:sz w:val="24"/>
          <w:szCs w:val="24"/>
          <w:lang w:val="en-US"/>
        </w:rPr>
      </w:pPr>
      <w:r w:rsidRPr="00D21F10">
        <w:rPr>
          <w:rFonts w:asciiTheme="minorHAnsi" w:hAnsiTheme="minorHAnsi" w:cs="Arial"/>
          <w:color w:val="000000"/>
          <w:sz w:val="24"/>
          <w:szCs w:val="24"/>
          <w:lang w:val="fr-FR"/>
        </w:rPr>
        <w:t>asigura exercitarea controlului in scopul mentinerii calitatii semintelor si materialului saditor la toate categoriile biologice, in precontrol si postcontrol, prin tehnici si scheme adecvate ;</w:t>
      </w:r>
    </w:p>
    <w:p w14:paraId="541C737F" w14:textId="77777777" w:rsidR="0056092F" w:rsidRPr="00D21F10" w:rsidRDefault="0056092F" w:rsidP="0056092F">
      <w:pPr>
        <w:pStyle w:val="Listparagraf"/>
        <w:numPr>
          <w:ilvl w:val="0"/>
          <w:numId w:val="18"/>
        </w:numPr>
        <w:suppressAutoHyphens w:val="0"/>
        <w:autoSpaceDN/>
        <w:spacing w:before="100" w:beforeAutospacing="1" w:after="100" w:afterAutospacing="1"/>
        <w:textAlignment w:val="auto"/>
        <w:rPr>
          <w:rFonts w:asciiTheme="minorHAnsi" w:hAnsiTheme="minorHAnsi"/>
          <w:color w:val="000000"/>
          <w:sz w:val="24"/>
          <w:szCs w:val="24"/>
          <w:lang w:val="en-US"/>
        </w:rPr>
      </w:pPr>
      <w:r w:rsidRPr="00D21F10">
        <w:rPr>
          <w:rFonts w:asciiTheme="minorHAnsi" w:hAnsiTheme="minorHAnsi" w:cs="Arial"/>
          <w:color w:val="000000"/>
          <w:sz w:val="24"/>
          <w:szCs w:val="24"/>
          <w:lang w:val="fr-FR"/>
        </w:rPr>
        <w:t>urmaresc aplicarea prevederilor legale, a normelor tehnice si standardelor in vigoare, precum si a reglementarilor internationale in domeniul semintelor si materialului saditor, la care Romania este parte, constata contraventiile si aplica sanctiunile prevazute de lege prin persoanele imputernicite de ministrul agriculturii si alimentatiei ;</w:t>
      </w:r>
    </w:p>
    <w:p w14:paraId="6287B21D" w14:textId="77777777" w:rsidR="0056092F" w:rsidRPr="00D21F10" w:rsidRDefault="0056092F" w:rsidP="0056092F">
      <w:pPr>
        <w:pStyle w:val="Listparagraf"/>
        <w:numPr>
          <w:ilvl w:val="0"/>
          <w:numId w:val="18"/>
        </w:numPr>
        <w:suppressAutoHyphens w:val="0"/>
        <w:autoSpaceDN/>
        <w:spacing w:before="100" w:beforeAutospacing="1" w:after="100" w:afterAutospacing="1"/>
        <w:textAlignment w:val="auto"/>
        <w:rPr>
          <w:rFonts w:asciiTheme="minorHAnsi" w:hAnsiTheme="minorHAnsi"/>
          <w:color w:val="000000"/>
          <w:sz w:val="24"/>
          <w:szCs w:val="24"/>
          <w:lang w:val="en-US"/>
        </w:rPr>
      </w:pPr>
      <w:r w:rsidRPr="00D21F10">
        <w:rPr>
          <w:rFonts w:asciiTheme="minorHAnsi" w:hAnsiTheme="minorHAnsi" w:cs="Arial"/>
          <w:color w:val="000000"/>
          <w:sz w:val="24"/>
          <w:szCs w:val="24"/>
          <w:lang w:val="fr-FR"/>
        </w:rPr>
        <w:t>executa sarcinile si instructiunile stabilite de Inspectia de stat pentru calitatea semintelor si materialului saditor din cadrul Ministerului Agriculturii si Alimentatiei, potrivit prevederilor legale.</w:t>
      </w:r>
    </w:p>
    <w:p w14:paraId="0AC900B8" w14:textId="77777777" w:rsidR="0056092F" w:rsidRPr="00D21F10" w:rsidRDefault="0056092F" w:rsidP="0056092F">
      <w:pPr>
        <w:pStyle w:val="Listparagraf"/>
        <w:numPr>
          <w:ilvl w:val="0"/>
          <w:numId w:val="18"/>
        </w:numPr>
        <w:suppressAutoHyphens w:val="0"/>
        <w:autoSpaceDN/>
        <w:spacing w:after="0"/>
        <w:jc w:val="both"/>
        <w:textAlignment w:val="auto"/>
        <w:rPr>
          <w:rFonts w:asciiTheme="minorHAnsi" w:hAnsiTheme="minorHAnsi"/>
          <w:sz w:val="24"/>
          <w:szCs w:val="24"/>
        </w:rPr>
      </w:pPr>
      <w:r w:rsidRPr="00D21F10">
        <w:rPr>
          <w:rFonts w:asciiTheme="minorHAnsi" w:hAnsiTheme="minorHAnsi"/>
          <w:sz w:val="24"/>
          <w:szCs w:val="24"/>
        </w:rPr>
        <w:t xml:space="preserve">are atributii specifice domeniului gestionarii asistentei financiare nerambursabile europene reprezentand minimum 75% din </w:t>
      </w:r>
      <w:r w:rsidRPr="00D21F10">
        <w:rPr>
          <w:rFonts w:asciiTheme="minorHAnsi" w:hAnsiTheme="minorHAnsi"/>
          <w:sz w:val="24"/>
          <w:szCs w:val="24"/>
        </w:rPr>
        <w:lastRenderedPageBreak/>
        <w:t xml:space="preserve">totalul atributiilor de serviciu si desfasoara activitati –suport pentru gestionarea asistentei financiare nerambursabile europene si pentru sistemul de management si control al fondurilor europene in proportie de minimum 75% din totalul atributiilor de serviciu; </w:t>
      </w:r>
    </w:p>
    <w:p w14:paraId="5C2D41D3" w14:textId="77777777" w:rsidR="00060307" w:rsidRPr="00D21F10" w:rsidRDefault="00060307" w:rsidP="00060307">
      <w:pPr>
        <w:pStyle w:val="Listparagraf"/>
        <w:suppressAutoHyphens w:val="0"/>
        <w:autoSpaceDN/>
        <w:spacing w:after="0"/>
        <w:ind w:left="1296"/>
        <w:jc w:val="both"/>
        <w:textAlignment w:val="auto"/>
        <w:rPr>
          <w:rFonts w:asciiTheme="minorHAnsi" w:hAnsiTheme="minorHAnsi"/>
          <w:sz w:val="24"/>
          <w:szCs w:val="24"/>
        </w:rPr>
      </w:pPr>
    </w:p>
    <w:p w14:paraId="4F431138" w14:textId="77777777" w:rsidR="00060307" w:rsidRPr="008057C1" w:rsidRDefault="00060307" w:rsidP="00060307">
      <w:pPr>
        <w:pStyle w:val="Listparagraf"/>
        <w:suppressAutoHyphens w:val="0"/>
        <w:autoSpaceDN/>
        <w:spacing w:after="0"/>
        <w:ind w:left="1296"/>
        <w:jc w:val="both"/>
        <w:textAlignment w:val="auto"/>
        <w:rPr>
          <w:rFonts w:asciiTheme="minorHAnsi" w:hAnsiTheme="minorHAnsi"/>
        </w:rPr>
      </w:pPr>
    </w:p>
    <w:p w14:paraId="5AF87BD1" w14:textId="77777777" w:rsidR="0056092F" w:rsidRPr="0005513B" w:rsidRDefault="0056092F" w:rsidP="0056092F">
      <w:pPr>
        <w:jc w:val="both"/>
        <w:rPr>
          <w:rFonts w:asciiTheme="minorHAnsi" w:hAnsiTheme="minorHAnsi"/>
        </w:rPr>
      </w:pPr>
    </w:p>
    <w:p w14:paraId="09B2DF0A" w14:textId="225D48ED" w:rsidR="0056092F" w:rsidRDefault="0056092F" w:rsidP="0056092F">
      <w:pPr>
        <w:pStyle w:val="Default"/>
        <w:rPr>
          <w:rFonts w:asciiTheme="minorHAnsi" w:hAnsiTheme="minorHAnsi"/>
          <w:b/>
        </w:rPr>
      </w:pPr>
      <w:r w:rsidRPr="00F55647">
        <w:rPr>
          <w:rFonts w:asciiTheme="minorHAnsi" w:hAnsiTheme="minorHAnsi"/>
          <w:sz w:val="22"/>
          <w:szCs w:val="22"/>
        </w:rPr>
        <w:t xml:space="preserve">      </w:t>
      </w:r>
      <w:r w:rsidRPr="00F55647">
        <w:rPr>
          <w:rFonts w:asciiTheme="minorHAnsi" w:hAnsiTheme="minorHAnsi"/>
          <w:b/>
          <w:bCs/>
          <w:sz w:val="22"/>
          <w:szCs w:val="22"/>
          <w:highlight w:val="lightGray"/>
        </w:rPr>
        <w:t>1</w:t>
      </w:r>
      <w:r w:rsidRPr="00F55647">
        <w:rPr>
          <w:rFonts w:asciiTheme="minorHAnsi" w:hAnsiTheme="minorHAnsi"/>
          <w:b/>
          <w:sz w:val="22"/>
          <w:szCs w:val="22"/>
          <w:highlight w:val="lightGray"/>
        </w:rPr>
        <w:t xml:space="preserve">.3.  Datele de </w:t>
      </w:r>
      <w:r w:rsidRPr="00730B68">
        <w:rPr>
          <w:rFonts w:asciiTheme="minorHAnsi" w:hAnsiTheme="minorHAnsi"/>
          <w:b/>
          <w:highlight w:val="lightGray"/>
        </w:rPr>
        <w:t>contac</w:t>
      </w:r>
      <w:r w:rsidR="00730B68">
        <w:rPr>
          <w:rFonts w:asciiTheme="minorHAnsi" w:hAnsiTheme="minorHAnsi"/>
          <w:b/>
          <w:highlight w:val="lightGray"/>
        </w:rPr>
        <w:t>t                                                                                                                                         .</w:t>
      </w:r>
      <w:r w:rsidRPr="00730B68">
        <w:rPr>
          <w:rFonts w:asciiTheme="minorHAnsi" w:hAnsiTheme="minorHAnsi"/>
          <w:b/>
          <w:highlight w:val="lightGray"/>
        </w:rPr>
        <w:t xml:space="preserve">                                                                                                                     </w:t>
      </w:r>
      <w:r w:rsidR="00060307" w:rsidRPr="00730B68">
        <w:rPr>
          <w:rFonts w:asciiTheme="minorHAnsi" w:hAnsiTheme="minorHAnsi"/>
          <w:b/>
          <w:highlight w:val="lightGray"/>
        </w:rPr>
        <w:t xml:space="preserve">                </w:t>
      </w:r>
      <w:r w:rsidRPr="00730B68">
        <w:rPr>
          <w:rFonts w:asciiTheme="minorHAnsi" w:hAnsiTheme="minorHAnsi"/>
          <w:b/>
          <w:highlight w:val="lightGray"/>
        </w:rPr>
        <w:t xml:space="preserve">       </w:t>
      </w:r>
    </w:p>
    <w:p w14:paraId="6FC37E71" w14:textId="77777777" w:rsidR="00730B68" w:rsidRPr="0005513B" w:rsidRDefault="00730B68" w:rsidP="0056092F">
      <w:pPr>
        <w:pStyle w:val="Default"/>
        <w:rPr>
          <w:rFonts w:asciiTheme="minorHAnsi" w:hAnsiTheme="minorHAnsi"/>
        </w:rPr>
      </w:pPr>
    </w:p>
    <w:p w14:paraId="2E233B81" w14:textId="77777777" w:rsidR="0056092F" w:rsidRPr="0005513B" w:rsidRDefault="0056092F" w:rsidP="0056092F">
      <w:pPr>
        <w:pStyle w:val="Default"/>
        <w:rPr>
          <w:rFonts w:asciiTheme="minorHAnsi" w:hAnsiTheme="minorHAnsi" w:cs="Times New Roman"/>
        </w:rPr>
      </w:pPr>
      <w:r w:rsidRPr="0005513B">
        <w:rPr>
          <w:rFonts w:asciiTheme="minorHAnsi" w:hAnsiTheme="minorHAnsi" w:cs="Times New Roman"/>
          <w:b/>
          <w:bCs/>
        </w:rPr>
        <w:t>Nume Complet organizație: Inspectoratul Teritorial Pentru Calitatea Semintelor si Materialului Saditor Teleorman</w:t>
      </w:r>
      <w:r w:rsidRPr="0005513B">
        <w:rPr>
          <w:rFonts w:asciiTheme="minorHAnsi" w:hAnsiTheme="minorHAnsi" w:cs="Times New Roman"/>
        </w:rPr>
        <w:t xml:space="preserve"> </w:t>
      </w:r>
    </w:p>
    <w:p w14:paraId="18AE9889" w14:textId="77777777" w:rsidR="0056092F" w:rsidRPr="0005513B" w:rsidRDefault="0056092F" w:rsidP="0056092F">
      <w:pPr>
        <w:pStyle w:val="Default"/>
        <w:rPr>
          <w:rFonts w:asciiTheme="minorHAnsi" w:hAnsiTheme="minorHAnsi" w:cs="Times New Roman"/>
        </w:rPr>
      </w:pPr>
      <w:r w:rsidRPr="0005513B">
        <w:rPr>
          <w:rFonts w:asciiTheme="minorHAnsi" w:hAnsiTheme="minorHAnsi" w:cs="Times New Roman"/>
          <w:b/>
          <w:bCs/>
        </w:rPr>
        <w:t>Nume scurt organizaţie: I.T.C.S.M.S.</w:t>
      </w:r>
    </w:p>
    <w:p w14:paraId="7D1E7CFC" w14:textId="77777777" w:rsidR="0056092F" w:rsidRPr="0005513B" w:rsidRDefault="0056092F" w:rsidP="0056092F">
      <w:pPr>
        <w:pStyle w:val="Default"/>
        <w:rPr>
          <w:rFonts w:asciiTheme="minorHAnsi" w:hAnsiTheme="minorHAnsi" w:cs="Times New Roman"/>
        </w:rPr>
      </w:pPr>
      <w:r w:rsidRPr="0005513B">
        <w:rPr>
          <w:rFonts w:asciiTheme="minorHAnsi" w:hAnsiTheme="minorHAnsi" w:cs="Times New Roman"/>
          <w:b/>
          <w:bCs/>
        </w:rPr>
        <w:t xml:space="preserve">Adresa: </w:t>
      </w:r>
      <w:r w:rsidRPr="0005513B">
        <w:rPr>
          <w:rFonts w:asciiTheme="minorHAnsi" w:hAnsiTheme="minorHAnsi" w:cs="Times New Roman"/>
        </w:rPr>
        <w:t xml:space="preserve">Str. Libertatii , nr.314, cod 140082 Alexandria </w:t>
      </w:r>
    </w:p>
    <w:p w14:paraId="15ADB8C0" w14:textId="77777777" w:rsidR="0056092F" w:rsidRPr="00CC45FE" w:rsidRDefault="0056092F" w:rsidP="0056092F">
      <w:pPr>
        <w:jc w:val="both"/>
        <w:rPr>
          <w:rFonts w:asciiTheme="minorHAnsi" w:hAnsiTheme="minorHAnsi"/>
          <w:sz w:val="24"/>
          <w:szCs w:val="24"/>
        </w:rPr>
      </w:pPr>
      <w:r w:rsidRPr="00CC45FE">
        <w:rPr>
          <w:rFonts w:asciiTheme="minorHAnsi" w:hAnsiTheme="minorHAnsi"/>
          <w:b/>
          <w:bCs/>
          <w:sz w:val="24"/>
          <w:szCs w:val="24"/>
        </w:rPr>
        <w:t xml:space="preserve">Telefon/Fax: </w:t>
      </w:r>
      <w:r w:rsidRPr="00CC45FE">
        <w:rPr>
          <w:rFonts w:asciiTheme="minorHAnsi" w:hAnsiTheme="minorHAnsi"/>
          <w:sz w:val="24"/>
          <w:szCs w:val="24"/>
        </w:rPr>
        <w:t>Tel. 0347/804481, Tel/fax 0347/401997</w:t>
      </w:r>
    </w:p>
    <w:p w14:paraId="44955220" w14:textId="77777777" w:rsidR="0056092F" w:rsidRPr="0005513B" w:rsidRDefault="0056092F" w:rsidP="0056092F">
      <w:pPr>
        <w:jc w:val="both"/>
        <w:rPr>
          <w:rFonts w:asciiTheme="minorHAnsi" w:hAnsiTheme="minorHAnsi"/>
        </w:rPr>
      </w:pPr>
      <w:r w:rsidRPr="0005513B">
        <w:rPr>
          <w:rFonts w:asciiTheme="minorHAnsi" w:hAnsiTheme="minorHAnsi"/>
          <w:b/>
        </w:rPr>
        <w:t xml:space="preserve">E-mail: </w:t>
      </w:r>
      <w:r w:rsidRPr="0005513B">
        <w:rPr>
          <w:rFonts w:asciiTheme="minorHAnsi" w:hAnsiTheme="minorHAnsi"/>
        </w:rPr>
        <w:t xml:space="preserve"> </w:t>
      </w:r>
      <w:hyperlink r:id="rId8" w:history="1">
        <w:r w:rsidRPr="0005513B">
          <w:rPr>
            <w:rStyle w:val="Hyperlink"/>
            <w:rFonts w:asciiTheme="minorHAnsi" w:hAnsiTheme="minorHAnsi"/>
          </w:rPr>
          <w:t>itcsms.tr@madr.ro</w:t>
        </w:r>
      </w:hyperlink>
    </w:p>
    <w:p w14:paraId="2F7C6E31" w14:textId="77777777" w:rsidR="0056092F" w:rsidRPr="00CC45FE" w:rsidRDefault="0056092F" w:rsidP="0056092F">
      <w:pPr>
        <w:jc w:val="both"/>
        <w:rPr>
          <w:rFonts w:asciiTheme="minorHAnsi" w:hAnsiTheme="minorHAnsi"/>
          <w:sz w:val="24"/>
          <w:szCs w:val="24"/>
        </w:rPr>
      </w:pPr>
      <w:r w:rsidRPr="00CC45FE">
        <w:rPr>
          <w:rFonts w:asciiTheme="minorHAnsi" w:hAnsiTheme="minorHAnsi"/>
          <w:sz w:val="24"/>
          <w:szCs w:val="24"/>
        </w:rPr>
        <w:t>Web: http:/www.itcsmstr.bvl.ro</w:t>
      </w:r>
    </w:p>
    <w:p w14:paraId="539C1C1A" w14:textId="395C0B62" w:rsidR="0056092F" w:rsidRPr="003A5B88" w:rsidRDefault="0056092F" w:rsidP="0056092F">
      <w:pPr>
        <w:jc w:val="both"/>
        <w:rPr>
          <w:rFonts w:asciiTheme="minorHAnsi" w:hAnsiTheme="minorHAnsi"/>
          <w:sz w:val="24"/>
          <w:szCs w:val="24"/>
        </w:rPr>
      </w:pPr>
      <w:r w:rsidRPr="003A5B88">
        <w:rPr>
          <w:rFonts w:asciiTheme="minorHAnsi" w:hAnsiTheme="minorHAnsi"/>
          <w:b/>
          <w:sz w:val="24"/>
          <w:szCs w:val="24"/>
        </w:rPr>
        <w:t xml:space="preserve">      </w:t>
      </w:r>
      <w:r w:rsidRPr="003A5B88">
        <w:rPr>
          <w:rFonts w:asciiTheme="minorHAnsi" w:hAnsiTheme="minorHAnsi"/>
          <w:b/>
          <w:sz w:val="24"/>
          <w:szCs w:val="24"/>
          <w:highlight w:val="lightGray"/>
        </w:rPr>
        <w:t>1.4. Acreditarea, recreditare ITCSMS Teleorman</w:t>
      </w:r>
      <w:r w:rsidRPr="003A5B88">
        <w:rPr>
          <w:rFonts w:asciiTheme="minorHAnsi" w:hAnsiTheme="minorHAnsi"/>
          <w:sz w:val="24"/>
          <w:szCs w:val="24"/>
          <w:highlight w:val="lightGray"/>
        </w:rPr>
        <w:t xml:space="preserve">                                  </w:t>
      </w:r>
      <w:r w:rsidR="00060307" w:rsidRPr="003A5B88">
        <w:rPr>
          <w:rFonts w:asciiTheme="minorHAnsi" w:hAnsiTheme="minorHAnsi"/>
          <w:sz w:val="24"/>
          <w:szCs w:val="24"/>
          <w:highlight w:val="lightGray"/>
        </w:rPr>
        <w:t xml:space="preserve">                                    </w:t>
      </w:r>
      <w:r w:rsidRPr="003A5B88">
        <w:rPr>
          <w:rFonts w:asciiTheme="minorHAnsi" w:hAnsiTheme="minorHAnsi"/>
          <w:sz w:val="24"/>
          <w:szCs w:val="24"/>
          <w:highlight w:val="lightGray"/>
        </w:rPr>
        <w:t xml:space="preserve">       </w:t>
      </w:r>
      <w:r w:rsidR="003A5B88">
        <w:rPr>
          <w:rFonts w:asciiTheme="minorHAnsi" w:hAnsiTheme="minorHAnsi"/>
          <w:sz w:val="24"/>
          <w:szCs w:val="24"/>
          <w:highlight w:val="lightGray"/>
        </w:rPr>
        <w:t xml:space="preserve">    </w:t>
      </w:r>
      <w:r w:rsidRPr="003A5B88">
        <w:rPr>
          <w:rFonts w:asciiTheme="minorHAnsi" w:hAnsiTheme="minorHAnsi"/>
          <w:sz w:val="24"/>
          <w:szCs w:val="24"/>
          <w:highlight w:val="lightGray"/>
        </w:rPr>
        <w:t xml:space="preserve">       .</w:t>
      </w:r>
      <w:r w:rsidRPr="003A5B88">
        <w:rPr>
          <w:rFonts w:asciiTheme="minorHAnsi" w:hAnsiTheme="minorHAnsi"/>
          <w:sz w:val="24"/>
          <w:szCs w:val="24"/>
        </w:rPr>
        <w:t xml:space="preserve">     </w:t>
      </w:r>
    </w:p>
    <w:p w14:paraId="26EEE42B" w14:textId="77777777" w:rsidR="0056092F" w:rsidRPr="00D21F10" w:rsidRDefault="0056092F" w:rsidP="00060307">
      <w:pPr>
        <w:jc w:val="both"/>
        <w:rPr>
          <w:rFonts w:asciiTheme="minorHAnsi" w:hAnsiTheme="minorHAnsi"/>
          <w:sz w:val="24"/>
          <w:szCs w:val="24"/>
        </w:rPr>
      </w:pPr>
      <w:r w:rsidRPr="00D21F10">
        <w:rPr>
          <w:rFonts w:asciiTheme="minorHAnsi" w:hAnsiTheme="minorHAnsi"/>
          <w:sz w:val="24"/>
          <w:szCs w:val="24"/>
        </w:rPr>
        <w:t>I.T.C.S.M.S Teleorman deţine, începând cu anul 2003, certificat de acreditare oficială emis de către LCCSMS Bucureşti şi Direcţia Selecţie Vegetală şi Inspecţia Naţionala pentru Calitatea Seminţelor, pentru testarea oficială a seminţelor  , care are la bază SR EN ISO/CEI 17025 şi a fost reacreditat din 3 în 3 ani pana la aparitia Ord.141/2012, cand s-a facut la 4 ani.</w:t>
      </w:r>
    </w:p>
    <w:p w14:paraId="35B40D7A" w14:textId="77777777" w:rsidR="0056092F" w:rsidRPr="00D21F10" w:rsidRDefault="0056092F" w:rsidP="0056092F">
      <w:pPr>
        <w:ind w:firstLine="708"/>
        <w:rPr>
          <w:rFonts w:asciiTheme="minorHAnsi" w:hAnsiTheme="minorHAnsi"/>
          <w:color w:val="000000" w:themeColor="text1"/>
          <w:sz w:val="24"/>
          <w:szCs w:val="24"/>
        </w:rPr>
      </w:pPr>
      <w:r w:rsidRPr="00D21F10">
        <w:rPr>
          <w:rFonts w:asciiTheme="minorHAnsi" w:hAnsiTheme="minorHAnsi"/>
          <w:sz w:val="24"/>
          <w:szCs w:val="24"/>
        </w:rPr>
        <w:t>In 16</w:t>
      </w:r>
      <w:r w:rsidRPr="00D21F10">
        <w:rPr>
          <w:rFonts w:asciiTheme="minorHAnsi" w:hAnsiTheme="minorHAnsi"/>
          <w:color w:val="FF0000"/>
          <w:sz w:val="24"/>
          <w:szCs w:val="24"/>
        </w:rPr>
        <w:t xml:space="preserve"> </w:t>
      </w:r>
      <w:r w:rsidRPr="00D21F10">
        <w:rPr>
          <w:rFonts w:asciiTheme="minorHAnsi" w:hAnsiTheme="minorHAnsi"/>
          <w:color w:val="000000" w:themeColor="text1"/>
          <w:sz w:val="24"/>
          <w:szCs w:val="24"/>
        </w:rPr>
        <w:t>iunie 2018 s-a obţinut ultima autorizare oficiala .</w:t>
      </w:r>
    </w:p>
    <w:p w14:paraId="5775E293" w14:textId="120585A5" w:rsidR="00060307" w:rsidRDefault="0056092F" w:rsidP="00060307">
      <w:pPr>
        <w:jc w:val="both"/>
        <w:rPr>
          <w:rFonts w:asciiTheme="minorHAnsi" w:hAnsiTheme="minorHAnsi"/>
          <w:b/>
        </w:rPr>
      </w:pPr>
      <w:r w:rsidRPr="00D203B1">
        <w:rPr>
          <w:rFonts w:asciiTheme="minorHAnsi" w:hAnsiTheme="minorHAnsi"/>
          <w:sz w:val="24"/>
          <w:szCs w:val="24"/>
        </w:rPr>
        <w:t xml:space="preserve">      </w:t>
      </w:r>
      <w:r w:rsidRPr="00D203B1">
        <w:rPr>
          <w:rFonts w:asciiTheme="minorHAnsi" w:hAnsiTheme="minorHAnsi"/>
          <w:b/>
          <w:sz w:val="24"/>
          <w:szCs w:val="24"/>
          <w:highlight w:val="lightGray"/>
        </w:rPr>
        <w:t>1.5. Structura organizatorica</w:t>
      </w:r>
      <w:r w:rsidR="00060307" w:rsidRPr="00D203B1">
        <w:rPr>
          <w:rFonts w:asciiTheme="minorHAnsi" w:hAnsiTheme="minorHAnsi"/>
          <w:b/>
          <w:sz w:val="24"/>
          <w:szCs w:val="24"/>
          <w:highlight w:val="lightGray"/>
        </w:rPr>
        <w:t xml:space="preserve">                             </w:t>
      </w:r>
      <w:r w:rsidR="00060307" w:rsidRPr="00D203B1">
        <w:rPr>
          <w:rFonts w:asciiTheme="minorHAnsi" w:hAnsiTheme="minorHAnsi"/>
          <w:b/>
          <w:highlight w:val="lightGray"/>
        </w:rPr>
        <w:t xml:space="preserve">                                                                                                      </w:t>
      </w:r>
      <w:r w:rsidR="00060307">
        <w:rPr>
          <w:rFonts w:asciiTheme="minorHAnsi" w:hAnsiTheme="minorHAnsi"/>
          <w:b/>
          <w:highlight w:val="lightGray"/>
        </w:rPr>
        <w:t xml:space="preserve">. </w:t>
      </w:r>
      <w:r w:rsidRPr="005305C2">
        <w:rPr>
          <w:rFonts w:asciiTheme="minorHAnsi" w:hAnsiTheme="minorHAnsi"/>
          <w:b/>
          <w:highlight w:val="lightGray"/>
        </w:rPr>
        <w:t xml:space="preserve">   </w:t>
      </w:r>
      <w:r>
        <w:rPr>
          <w:rFonts w:asciiTheme="minorHAnsi" w:hAnsiTheme="minorHAnsi"/>
          <w:b/>
          <w:highlight w:val="lightGray"/>
        </w:rPr>
        <w:t xml:space="preserve">                                                                                            </w:t>
      </w:r>
      <w:r w:rsidR="00060307">
        <w:rPr>
          <w:rFonts w:asciiTheme="minorHAnsi" w:hAnsiTheme="minorHAnsi"/>
          <w:b/>
          <w:highlight w:val="lightGray"/>
        </w:rPr>
        <w:t xml:space="preserve">                                           </w:t>
      </w:r>
      <w:r>
        <w:rPr>
          <w:rFonts w:asciiTheme="minorHAnsi" w:hAnsiTheme="minorHAnsi"/>
          <w:b/>
          <w:highlight w:val="lightGray"/>
        </w:rPr>
        <w:t xml:space="preserve">         </w:t>
      </w:r>
    </w:p>
    <w:p w14:paraId="608218C3" w14:textId="77777777" w:rsidR="0056092F" w:rsidRPr="00D21F10" w:rsidRDefault="0056092F" w:rsidP="00060307">
      <w:pPr>
        <w:jc w:val="both"/>
        <w:rPr>
          <w:rFonts w:asciiTheme="minorHAnsi" w:hAnsiTheme="minorHAnsi"/>
          <w:b/>
          <w:color w:val="FF0000"/>
          <w:sz w:val="24"/>
          <w:szCs w:val="24"/>
        </w:rPr>
      </w:pPr>
      <w:r w:rsidRPr="00D21F10">
        <w:rPr>
          <w:rFonts w:asciiTheme="minorHAnsi" w:hAnsiTheme="minorHAnsi"/>
          <w:sz w:val="24"/>
          <w:szCs w:val="24"/>
        </w:rPr>
        <w:t xml:space="preserve">Ultima structura organizatorică a Inspectoratului  Teritorial pentru Calitatea Seminţelor şi Materialului  Săditor  Teleorman este aprobata prin Ordinul Ministrului Agriculturii  si Dezvoltării Rurale </w:t>
      </w:r>
      <w:r w:rsidRPr="00D21F10">
        <w:rPr>
          <w:rFonts w:asciiTheme="minorHAnsi" w:hAnsiTheme="minorHAnsi"/>
          <w:color w:val="000000"/>
          <w:sz w:val="24"/>
          <w:szCs w:val="24"/>
        </w:rPr>
        <w:t xml:space="preserve">nr. </w:t>
      </w:r>
      <w:r w:rsidRPr="00607036">
        <w:rPr>
          <w:rFonts w:asciiTheme="minorHAnsi" w:hAnsiTheme="minorHAnsi"/>
          <w:color w:val="000000" w:themeColor="text1"/>
          <w:sz w:val="24"/>
          <w:szCs w:val="24"/>
        </w:rPr>
        <w:t>770/R/04.03.2020.</w:t>
      </w:r>
    </w:p>
    <w:p w14:paraId="79FCD83D" w14:textId="55DE07C1" w:rsidR="0056092F" w:rsidRPr="00D21F10" w:rsidRDefault="0056092F" w:rsidP="0056092F">
      <w:pPr>
        <w:jc w:val="both"/>
        <w:rPr>
          <w:rFonts w:asciiTheme="minorHAnsi" w:hAnsiTheme="minorHAnsi"/>
          <w:sz w:val="24"/>
          <w:szCs w:val="24"/>
        </w:rPr>
      </w:pPr>
      <w:r w:rsidRPr="00D21F10">
        <w:rPr>
          <w:rFonts w:asciiTheme="minorHAnsi" w:hAnsiTheme="minorHAnsi"/>
          <w:sz w:val="24"/>
          <w:szCs w:val="24"/>
        </w:rPr>
        <w:t xml:space="preserve"> </w:t>
      </w:r>
      <w:r w:rsidRPr="00D21F10">
        <w:rPr>
          <w:rFonts w:asciiTheme="minorHAnsi" w:hAnsiTheme="minorHAnsi"/>
          <w:b/>
          <w:sz w:val="24"/>
          <w:szCs w:val="24"/>
        </w:rPr>
        <w:t>I.T.C.S.M.S  Teleorman</w:t>
      </w:r>
      <w:r w:rsidRPr="00D21F10">
        <w:rPr>
          <w:rFonts w:asciiTheme="minorHAnsi" w:hAnsiTheme="minorHAnsi"/>
          <w:sz w:val="24"/>
          <w:szCs w:val="24"/>
        </w:rPr>
        <w:t xml:space="preserve"> are în structura sa următoarele compartimente:</w:t>
      </w:r>
    </w:p>
    <w:p w14:paraId="74008F79" w14:textId="77777777" w:rsidR="0056092F" w:rsidRPr="00D21F10" w:rsidRDefault="0056092F" w:rsidP="00057A7C">
      <w:pPr>
        <w:pStyle w:val="Listparagraf"/>
        <w:numPr>
          <w:ilvl w:val="0"/>
          <w:numId w:val="27"/>
        </w:numPr>
        <w:jc w:val="both"/>
        <w:rPr>
          <w:rFonts w:asciiTheme="minorHAnsi" w:hAnsiTheme="minorHAnsi"/>
          <w:sz w:val="24"/>
          <w:szCs w:val="24"/>
        </w:rPr>
      </w:pPr>
      <w:r w:rsidRPr="00D21F10">
        <w:rPr>
          <w:rFonts w:asciiTheme="minorHAnsi" w:hAnsiTheme="minorHAnsi"/>
          <w:sz w:val="24"/>
          <w:szCs w:val="24"/>
        </w:rPr>
        <w:t>Compartimentul control, certificare, înregistrare, supraveghere, monitorizare, acreditare, informatizare</w:t>
      </w:r>
    </w:p>
    <w:p w14:paraId="548D03C6" w14:textId="77777777" w:rsidR="0056092F" w:rsidRPr="00D21F10" w:rsidRDefault="0056092F" w:rsidP="00057A7C">
      <w:pPr>
        <w:pStyle w:val="Listparagraf"/>
        <w:numPr>
          <w:ilvl w:val="0"/>
          <w:numId w:val="27"/>
        </w:numPr>
        <w:jc w:val="both"/>
        <w:rPr>
          <w:rFonts w:asciiTheme="minorHAnsi" w:hAnsiTheme="minorHAnsi"/>
          <w:sz w:val="24"/>
          <w:szCs w:val="24"/>
        </w:rPr>
      </w:pPr>
      <w:r w:rsidRPr="00D21F10">
        <w:rPr>
          <w:rFonts w:asciiTheme="minorHAnsi" w:hAnsiTheme="minorHAnsi"/>
          <w:sz w:val="24"/>
          <w:szCs w:val="24"/>
        </w:rPr>
        <w:t>Compartimentul laborator analize ,  primire probe, umiditate, puritate, germinaţie, stare fitosanitară</w:t>
      </w:r>
    </w:p>
    <w:p w14:paraId="40D6B5A5" w14:textId="77777777" w:rsidR="0056092F" w:rsidRPr="00D21F10" w:rsidRDefault="0056092F" w:rsidP="00057A7C">
      <w:pPr>
        <w:pStyle w:val="Listparagraf"/>
        <w:numPr>
          <w:ilvl w:val="0"/>
          <w:numId w:val="27"/>
        </w:numPr>
        <w:jc w:val="both"/>
        <w:rPr>
          <w:rFonts w:asciiTheme="minorHAnsi" w:hAnsiTheme="minorHAnsi"/>
          <w:sz w:val="24"/>
          <w:szCs w:val="24"/>
        </w:rPr>
      </w:pPr>
      <w:r w:rsidRPr="00D21F10">
        <w:rPr>
          <w:rFonts w:asciiTheme="minorHAnsi" w:hAnsiTheme="minorHAnsi"/>
          <w:sz w:val="24"/>
          <w:szCs w:val="24"/>
        </w:rPr>
        <w:t>Compartiment financiar contabil ,resurse umane , administrativ şi relaţii publice</w:t>
      </w:r>
    </w:p>
    <w:p w14:paraId="0803584E" w14:textId="77777777" w:rsidR="0056092F" w:rsidRPr="00D21F10" w:rsidRDefault="0056092F" w:rsidP="00CC6FBD">
      <w:pPr>
        <w:jc w:val="both"/>
        <w:rPr>
          <w:rFonts w:asciiTheme="minorHAnsi" w:hAnsiTheme="minorHAnsi"/>
          <w:sz w:val="24"/>
          <w:szCs w:val="24"/>
        </w:rPr>
      </w:pPr>
      <w:r w:rsidRPr="00D21F10">
        <w:rPr>
          <w:rFonts w:asciiTheme="minorHAnsi" w:hAnsiTheme="minorHAnsi"/>
          <w:sz w:val="24"/>
          <w:szCs w:val="24"/>
        </w:rPr>
        <w:t>I.T.C.S.M.S. Teleorman are angajat personal calificat, cu pregătire profesionala corespunzătoare care îşi duce la îndeplinire sarcinile de serviciu stabilite prin fişa postului.</w:t>
      </w:r>
    </w:p>
    <w:p w14:paraId="035F6841" w14:textId="77777777" w:rsidR="0056092F" w:rsidRPr="00D21F10" w:rsidRDefault="0056092F" w:rsidP="00CC6FBD">
      <w:pPr>
        <w:jc w:val="both"/>
        <w:rPr>
          <w:rFonts w:asciiTheme="minorHAnsi" w:hAnsiTheme="minorHAnsi"/>
          <w:sz w:val="24"/>
          <w:szCs w:val="24"/>
        </w:rPr>
      </w:pPr>
      <w:r w:rsidRPr="00D21F10">
        <w:rPr>
          <w:rFonts w:asciiTheme="minorHAnsi" w:hAnsiTheme="minorHAnsi"/>
          <w:sz w:val="24"/>
          <w:szCs w:val="24"/>
        </w:rPr>
        <w:t>Numărul total de posturi aprobate este de 12 din care 10 funcţionari publici şi 2 persoane contractuale.</w:t>
      </w:r>
    </w:p>
    <w:p w14:paraId="7E2F36C3" w14:textId="77777777" w:rsidR="0056092F" w:rsidRPr="00D21F10" w:rsidRDefault="0056092F" w:rsidP="00CC6FBD">
      <w:pPr>
        <w:jc w:val="both"/>
        <w:rPr>
          <w:rFonts w:asciiTheme="minorHAnsi" w:hAnsiTheme="minorHAnsi"/>
          <w:sz w:val="24"/>
          <w:szCs w:val="24"/>
        </w:rPr>
      </w:pPr>
      <w:r w:rsidRPr="00D21F10">
        <w:rPr>
          <w:rFonts w:asciiTheme="minorHAnsi" w:hAnsiTheme="minorHAnsi"/>
          <w:sz w:val="24"/>
          <w:szCs w:val="24"/>
        </w:rPr>
        <w:t>In baza atribuţiunilor stabilite prin lege, I.T.C.S.M.S. Teleorman a desfăşurat activitatea pe următoarele direcţii principale:</w:t>
      </w:r>
    </w:p>
    <w:p w14:paraId="7454DD09" w14:textId="21549A26" w:rsidR="0056092F" w:rsidRPr="00CE7966" w:rsidRDefault="0056092F" w:rsidP="0056092F">
      <w:pPr>
        <w:jc w:val="both"/>
        <w:rPr>
          <w:rFonts w:asciiTheme="minorHAnsi" w:hAnsiTheme="minorHAnsi"/>
          <w:b/>
          <w:sz w:val="24"/>
          <w:szCs w:val="24"/>
        </w:rPr>
      </w:pPr>
      <w:r w:rsidRPr="00CE7966">
        <w:rPr>
          <w:rFonts w:asciiTheme="minorHAnsi" w:hAnsiTheme="minorHAnsi"/>
          <w:b/>
          <w:sz w:val="24"/>
          <w:szCs w:val="24"/>
        </w:rPr>
        <w:t xml:space="preserve">      </w:t>
      </w:r>
      <w:r w:rsidRPr="00CE7966">
        <w:rPr>
          <w:rFonts w:asciiTheme="minorHAnsi" w:hAnsiTheme="minorHAnsi"/>
          <w:b/>
          <w:sz w:val="24"/>
          <w:szCs w:val="24"/>
          <w:highlight w:val="lightGray"/>
        </w:rPr>
        <w:t>1.6.  Perioada analizată: 01.01.202</w:t>
      </w:r>
      <w:r w:rsidR="00006BDF" w:rsidRPr="00CE7966">
        <w:rPr>
          <w:rFonts w:asciiTheme="minorHAnsi" w:hAnsiTheme="minorHAnsi"/>
          <w:b/>
          <w:sz w:val="24"/>
          <w:szCs w:val="24"/>
          <w:highlight w:val="lightGray"/>
        </w:rPr>
        <w:t>1</w:t>
      </w:r>
      <w:r w:rsidRPr="00CE7966">
        <w:rPr>
          <w:rFonts w:asciiTheme="minorHAnsi" w:hAnsiTheme="minorHAnsi"/>
          <w:b/>
          <w:sz w:val="24"/>
          <w:szCs w:val="24"/>
          <w:highlight w:val="lightGray"/>
        </w:rPr>
        <w:t>–31.12.202</w:t>
      </w:r>
      <w:r w:rsidR="005A10BE" w:rsidRPr="00CE7966">
        <w:rPr>
          <w:rFonts w:asciiTheme="minorHAnsi" w:hAnsiTheme="minorHAnsi"/>
          <w:b/>
          <w:sz w:val="24"/>
          <w:szCs w:val="24"/>
          <w:highlight w:val="lightGray"/>
        </w:rPr>
        <w:t>1</w:t>
      </w:r>
      <w:r w:rsidRPr="00CE7966">
        <w:rPr>
          <w:rFonts w:asciiTheme="minorHAnsi" w:hAnsiTheme="minorHAnsi"/>
          <w:b/>
          <w:sz w:val="24"/>
          <w:szCs w:val="24"/>
          <w:highlight w:val="lightGray"/>
        </w:rPr>
        <w:t xml:space="preserve">                   </w:t>
      </w:r>
      <w:r w:rsidR="000F5E14" w:rsidRPr="00CE7966">
        <w:rPr>
          <w:rFonts w:asciiTheme="minorHAnsi" w:hAnsiTheme="minorHAnsi"/>
          <w:b/>
          <w:sz w:val="24"/>
          <w:szCs w:val="24"/>
          <w:highlight w:val="lightGray"/>
        </w:rPr>
        <w:t xml:space="preserve">                           </w:t>
      </w:r>
      <w:r w:rsidRPr="00CE7966">
        <w:rPr>
          <w:rFonts w:asciiTheme="minorHAnsi" w:hAnsiTheme="minorHAnsi"/>
          <w:b/>
          <w:sz w:val="24"/>
          <w:szCs w:val="24"/>
          <w:highlight w:val="lightGray"/>
        </w:rPr>
        <w:t xml:space="preserve">            </w:t>
      </w:r>
      <w:r w:rsidR="00CC6FBD" w:rsidRPr="00CE7966">
        <w:rPr>
          <w:rFonts w:asciiTheme="minorHAnsi" w:hAnsiTheme="minorHAnsi"/>
          <w:b/>
          <w:sz w:val="24"/>
          <w:szCs w:val="24"/>
          <w:highlight w:val="lightGray"/>
        </w:rPr>
        <w:t xml:space="preserve">    </w:t>
      </w:r>
      <w:r w:rsidR="00CE7966">
        <w:rPr>
          <w:rFonts w:asciiTheme="minorHAnsi" w:hAnsiTheme="minorHAnsi"/>
          <w:b/>
          <w:sz w:val="24"/>
          <w:szCs w:val="24"/>
          <w:highlight w:val="lightGray"/>
        </w:rPr>
        <w:t xml:space="preserve">            </w:t>
      </w:r>
      <w:r w:rsidR="00CC6FBD" w:rsidRPr="00CE7966">
        <w:rPr>
          <w:rFonts w:asciiTheme="minorHAnsi" w:hAnsiTheme="minorHAnsi"/>
          <w:b/>
          <w:sz w:val="24"/>
          <w:szCs w:val="24"/>
          <w:highlight w:val="lightGray"/>
        </w:rPr>
        <w:t xml:space="preserve">      </w:t>
      </w:r>
      <w:r w:rsidRPr="00CE7966">
        <w:rPr>
          <w:rFonts w:asciiTheme="minorHAnsi" w:hAnsiTheme="minorHAnsi"/>
          <w:b/>
          <w:sz w:val="24"/>
          <w:szCs w:val="24"/>
          <w:highlight w:val="lightGray"/>
        </w:rPr>
        <w:t xml:space="preserve">       .</w:t>
      </w:r>
    </w:p>
    <w:p w14:paraId="76B08865" w14:textId="77777777" w:rsidR="0056092F" w:rsidRPr="00D21F10" w:rsidRDefault="0056092F" w:rsidP="00CC6FBD">
      <w:pPr>
        <w:jc w:val="both"/>
        <w:rPr>
          <w:rFonts w:asciiTheme="minorHAnsi" w:hAnsiTheme="minorHAnsi"/>
          <w:sz w:val="24"/>
          <w:szCs w:val="24"/>
        </w:rPr>
      </w:pPr>
      <w:r w:rsidRPr="00D21F10">
        <w:rPr>
          <w:rFonts w:asciiTheme="minorHAnsi" w:hAnsiTheme="minorHAnsi"/>
          <w:sz w:val="24"/>
          <w:szCs w:val="24"/>
        </w:rPr>
        <w:t>In baza atribuţiunilor stabilite prin lege, I.T.C.S.M.S. Teleorman a desfăşurat activitatea pe următoarele direcţii principale:</w:t>
      </w:r>
    </w:p>
    <w:p w14:paraId="6D6D7AB5" w14:textId="72485C00" w:rsidR="0056092F" w:rsidRPr="009F43D6" w:rsidRDefault="0056092F" w:rsidP="0056092F">
      <w:pPr>
        <w:pStyle w:val="Listparagraf"/>
        <w:numPr>
          <w:ilvl w:val="0"/>
          <w:numId w:val="19"/>
        </w:numPr>
        <w:suppressAutoHyphens w:val="0"/>
        <w:autoSpaceDN/>
        <w:spacing w:after="0"/>
        <w:ind w:left="709" w:hanging="283"/>
        <w:jc w:val="both"/>
        <w:textAlignment w:val="auto"/>
        <w:rPr>
          <w:rFonts w:asciiTheme="minorHAnsi" w:hAnsiTheme="minorHAnsi"/>
          <w:b/>
          <w:sz w:val="24"/>
          <w:szCs w:val="24"/>
          <w:highlight w:val="lightGray"/>
          <w:lang w:val="fr-FR"/>
        </w:rPr>
      </w:pPr>
      <w:r w:rsidRPr="009F43D6">
        <w:rPr>
          <w:rFonts w:asciiTheme="minorHAnsi" w:hAnsiTheme="minorHAnsi"/>
          <w:b/>
          <w:sz w:val="24"/>
          <w:szCs w:val="24"/>
          <w:highlight w:val="lightGray"/>
          <w:lang w:val="fr-FR"/>
        </w:rPr>
        <w:t xml:space="preserve">Activitatea de inspecţii în câmp în vederea certificării finale a seminţelor    </w:t>
      </w:r>
      <w:r w:rsidR="000F5E14" w:rsidRPr="009F43D6">
        <w:rPr>
          <w:rFonts w:asciiTheme="minorHAnsi" w:hAnsiTheme="minorHAnsi"/>
          <w:b/>
          <w:sz w:val="24"/>
          <w:szCs w:val="24"/>
          <w:highlight w:val="lightGray"/>
          <w:lang w:val="fr-FR"/>
        </w:rPr>
        <w:t xml:space="preserve">               </w:t>
      </w:r>
      <w:r w:rsidR="00CC6FBD" w:rsidRPr="009F43D6">
        <w:rPr>
          <w:rFonts w:asciiTheme="minorHAnsi" w:hAnsiTheme="minorHAnsi"/>
          <w:b/>
          <w:sz w:val="24"/>
          <w:szCs w:val="24"/>
          <w:highlight w:val="lightGray"/>
          <w:lang w:val="fr-FR"/>
        </w:rPr>
        <w:t xml:space="preserve">        </w:t>
      </w:r>
      <w:r w:rsidRPr="009F43D6">
        <w:rPr>
          <w:rFonts w:asciiTheme="minorHAnsi" w:hAnsiTheme="minorHAnsi"/>
          <w:b/>
          <w:sz w:val="24"/>
          <w:szCs w:val="24"/>
          <w:highlight w:val="lightGray"/>
          <w:lang w:val="fr-FR"/>
        </w:rPr>
        <w:t xml:space="preserve">    </w:t>
      </w:r>
      <w:r w:rsidR="009F43D6">
        <w:rPr>
          <w:rFonts w:asciiTheme="minorHAnsi" w:hAnsiTheme="minorHAnsi"/>
          <w:b/>
          <w:sz w:val="24"/>
          <w:szCs w:val="24"/>
          <w:highlight w:val="lightGray"/>
          <w:lang w:val="fr-FR"/>
        </w:rPr>
        <w:t xml:space="preserve">  </w:t>
      </w:r>
      <w:r w:rsidRPr="009F43D6">
        <w:rPr>
          <w:rFonts w:asciiTheme="minorHAnsi" w:hAnsiTheme="minorHAnsi"/>
          <w:b/>
          <w:sz w:val="24"/>
          <w:szCs w:val="24"/>
          <w:highlight w:val="lightGray"/>
          <w:lang w:val="fr-FR"/>
        </w:rPr>
        <w:t xml:space="preserve">  .                         </w:t>
      </w:r>
    </w:p>
    <w:p w14:paraId="6DFF283F" w14:textId="77777777" w:rsidR="00A5500C" w:rsidRDefault="00A5500C" w:rsidP="003F2AE7">
      <w:pPr>
        <w:jc w:val="both"/>
        <w:rPr>
          <w:rFonts w:asciiTheme="minorHAnsi" w:hAnsiTheme="minorHAnsi"/>
          <w:sz w:val="24"/>
          <w:szCs w:val="24"/>
          <w:lang w:val="fr-FR"/>
        </w:rPr>
      </w:pPr>
    </w:p>
    <w:p w14:paraId="2FBABB74" w14:textId="4364C856" w:rsidR="00D21F10" w:rsidRDefault="0056092F" w:rsidP="003F2AE7">
      <w:pPr>
        <w:jc w:val="both"/>
        <w:rPr>
          <w:rFonts w:asciiTheme="minorHAnsi" w:hAnsiTheme="minorHAnsi"/>
          <w:sz w:val="24"/>
          <w:szCs w:val="24"/>
          <w:lang w:val="fr-FR"/>
        </w:rPr>
      </w:pPr>
      <w:r w:rsidRPr="00D21F10">
        <w:rPr>
          <w:rFonts w:asciiTheme="minorHAnsi" w:hAnsiTheme="minorHAnsi"/>
          <w:sz w:val="24"/>
          <w:szCs w:val="24"/>
          <w:lang w:val="fr-FR"/>
        </w:rPr>
        <w:t>Suprafaţa înscrisă la multiplicare , pentru loturile semincere şi de hibridare in anul 202</w:t>
      </w:r>
      <w:r w:rsidR="00873DA8" w:rsidRPr="00D21F10">
        <w:rPr>
          <w:rFonts w:asciiTheme="minorHAnsi" w:hAnsiTheme="minorHAnsi"/>
          <w:sz w:val="24"/>
          <w:szCs w:val="24"/>
          <w:lang w:val="fr-FR"/>
        </w:rPr>
        <w:t>1</w:t>
      </w:r>
      <w:r w:rsidRPr="00D21F10">
        <w:rPr>
          <w:rFonts w:asciiTheme="minorHAnsi" w:hAnsiTheme="minorHAnsi"/>
          <w:sz w:val="24"/>
          <w:szCs w:val="24"/>
          <w:lang w:val="fr-FR"/>
        </w:rPr>
        <w:t xml:space="preserve"> a fost de </w:t>
      </w:r>
      <w:r w:rsidR="00873DA8" w:rsidRPr="00D21F10">
        <w:rPr>
          <w:rFonts w:asciiTheme="minorHAnsi" w:hAnsiTheme="minorHAnsi"/>
          <w:sz w:val="24"/>
          <w:szCs w:val="24"/>
          <w:lang w:val="fr-FR"/>
        </w:rPr>
        <w:t>7516</w:t>
      </w:r>
      <w:r w:rsidRPr="00D21F10">
        <w:rPr>
          <w:rFonts w:asciiTheme="minorHAnsi" w:hAnsiTheme="minorHAnsi"/>
          <w:sz w:val="24"/>
          <w:szCs w:val="24"/>
          <w:lang w:val="fr-FR"/>
        </w:rPr>
        <w:t>,</w:t>
      </w:r>
      <w:r w:rsidR="00873DA8" w:rsidRPr="00D21F10">
        <w:rPr>
          <w:rFonts w:asciiTheme="minorHAnsi" w:hAnsiTheme="minorHAnsi"/>
          <w:sz w:val="24"/>
          <w:szCs w:val="24"/>
          <w:lang w:val="fr-FR"/>
        </w:rPr>
        <w:t>7</w:t>
      </w:r>
      <w:r w:rsidRPr="00D21F10">
        <w:rPr>
          <w:rFonts w:asciiTheme="minorHAnsi" w:hAnsiTheme="minorHAnsi"/>
          <w:sz w:val="24"/>
          <w:szCs w:val="24"/>
          <w:lang w:val="fr-FR"/>
        </w:rPr>
        <w:t xml:space="preserve"> ha si 4</w:t>
      </w:r>
      <w:r w:rsidR="00873DA8" w:rsidRPr="00D21F10">
        <w:rPr>
          <w:rFonts w:asciiTheme="minorHAnsi" w:hAnsiTheme="minorHAnsi"/>
          <w:sz w:val="24"/>
          <w:szCs w:val="24"/>
          <w:lang w:val="fr-FR"/>
        </w:rPr>
        <w:t>05</w:t>
      </w:r>
      <w:r w:rsidRPr="00D21F10">
        <w:rPr>
          <w:rFonts w:asciiTheme="minorHAnsi" w:hAnsiTheme="minorHAnsi"/>
          <w:sz w:val="24"/>
          <w:szCs w:val="24"/>
          <w:lang w:val="fr-FR"/>
        </w:rPr>
        <w:t xml:space="preserve"> parcele controlate</w:t>
      </w:r>
      <w:r w:rsidR="00A5500C">
        <w:rPr>
          <w:rFonts w:asciiTheme="minorHAnsi" w:hAnsiTheme="minorHAnsi"/>
          <w:sz w:val="24"/>
          <w:szCs w:val="24"/>
          <w:lang w:val="fr-FR"/>
        </w:rPr>
        <w:t>.</w:t>
      </w:r>
    </w:p>
    <w:p w14:paraId="0C667605" w14:textId="77777777" w:rsidR="0028632F" w:rsidRPr="00D21F10" w:rsidRDefault="0028632F" w:rsidP="003F2AE7">
      <w:pPr>
        <w:jc w:val="both"/>
        <w:rPr>
          <w:rFonts w:asciiTheme="minorHAnsi" w:hAnsiTheme="minorHAnsi"/>
          <w:sz w:val="24"/>
          <w:szCs w:val="24"/>
          <w:lang w:val="fr-FR"/>
        </w:rPr>
      </w:pPr>
    </w:p>
    <w:p w14:paraId="2ED6333D" w14:textId="6A7F18D7" w:rsidR="0056092F" w:rsidRPr="00461926" w:rsidRDefault="0056092F" w:rsidP="0056092F">
      <w:pPr>
        <w:pStyle w:val="Listparagraf"/>
        <w:ind w:left="1140"/>
        <w:jc w:val="both"/>
        <w:rPr>
          <w:rFonts w:asciiTheme="minorHAnsi" w:hAnsiTheme="minorHAnsi"/>
          <w:sz w:val="24"/>
          <w:szCs w:val="24"/>
          <w:lang w:val="en-US"/>
        </w:rPr>
      </w:pPr>
      <w:r w:rsidRPr="00461926">
        <w:rPr>
          <w:rFonts w:asciiTheme="minorHAnsi" w:hAnsiTheme="minorHAnsi"/>
          <w:b/>
          <w:sz w:val="24"/>
          <w:szCs w:val="24"/>
          <w:highlight w:val="lightGray"/>
          <w:lang w:val="en-US"/>
        </w:rPr>
        <w:t xml:space="preserve"> I.1.Inspecţii în câmp culturi semincere – 202</w:t>
      </w:r>
      <w:r w:rsidR="005A10BE" w:rsidRPr="00461926">
        <w:rPr>
          <w:rFonts w:asciiTheme="minorHAnsi" w:hAnsiTheme="minorHAnsi"/>
          <w:b/>
          <w:sz w:val="24"/>
          <w:szCs w:val="24"/>
          <w:highlight w:val="lightGray"/>
          <w:lang w:val="en-US"/>
        </w:rPr>
        <w:t>1</w:t>
      </w:r>
      <w:r w:rsidRPr="00461926">
        <w:rPr>
          <w:rFonts w:asciiTheme="minorHAnsi" w:hAnsiTheme="minorHAnsi"/>
          <w:b/>
          <w:sz w:val="24"/>
          <w:szCs w:val="24"/>
          <w:highlight w:val="lightGray"/>
          <w:lang w:val="en-US"/>
        </w:rPr>
        <w:t xml:space="preserve">                                  </w:t>
      </w:r>
      <w:r w:rsidR="0028632F" w:rsidRPr="00461926">
        <w:rPr>
          <w:rFonts w:asciiTheme="minorHAnsi" w:hAnsiTheme="minorHAnsi"/>
          <w:b/>
          <w:sz w:val="24"/>
          <w:szCs w:val="24"/>
          <w:highlight w:val="lightGray"/>
          <w:lang w:val="en-US"/>
        </w:rPr>
        <w:t xml:space="preserve">              </w:t>
      </w:r>
      <w:r w:rsidRPr="00461926">
        <w:rPr>
          <w:rFonts w:asciiTheme="minorHAnsi" w:hAnsiTheme="minorHAnsi"/>
          <w:b/>
          <w:sz w:val="24"/>
          <w:szCs w:val="24"/>
          <w:highlight w:val="lightGray"/>
          <w:lang w:val="en-US"/>
        </w:rPr>
        <w:t xml:space="preserve">  </w:t>
      </w:r>
      <w:r w:rsidR="008E1E94" w:rsidRPr="00461926">
        <w:rPr>
          <w:rFonts w:asciiTheme="minorHAnsi" w:hAnsiTheme="minorHAnsi"/>
          <w:b/>
          <w:sz w:val="24"/>
          <w:szCs w:val="24"/>
          <w:highlight w:val="lightGray"/>
          <w:lang w:val="en-US"/>
        </w:rPr>
        <w:t xml:space="preserve">            </w:t>
      </w:r>
      <w:r w:rsidR="00461926">
        <w:rPr>
          <w:rFonts w:asciiTheme="minorHAnsi" w:hAnsiTheme="minorHAnsi"/>
          <w:b/>
          <w:sz w:val="24"/>
          <w:szCs w:val="24"/>
          <w:highlight w:val="lightGray"/>
          <w:lang w:val="en-US"/>
        </w:rPr>
        <w:t xml:space="preserve">        </w:t>
      </w:r>
      <w:r w:rsidR="008E1E94" w:rsidRPr="00461926">
        <w:rPr>
          <w:rFonts w:asciiTheme="minorHAnsi" w:hAnsiTheme="minorHAnsi"/>
          <w:b/>
          <w:sz w:val="24"/>
          <w:szCs w:val="24"/>
          <w:highlight w:val="lightGray"/>
          <w:lang w:val="en-US"/>
        </w:rPr>
        <w:t xml:space="preserve">    </w:t>
      </w:r>
      <w:r w:rsidRPr="00461926">
        <w:rPr>
          <w:rFonts w:asciiTheme="minorHAnsi" w:hAnsiTheme="minorHAnsi"/>
          <w:b/>
          <w:sz w:val="24"/>
          <w:szCs w:val="24"/>
          <w:highlight w:val="lightGray"/>
          <w:lang w:val="en-US"/>
        </w:rPr>
        <w:t xml:space="preserve">  </w:t>
      </w:r>
      <w:r w:rsidRPr="00461926">
        <w:rPr>
          <w:rFonts w:asciiTheme="minorHAnsi" w:hAnsiTheme="minorHAnsi"/>
          <w:sz w:val="24"/>
          <w:szCs w:val="24"/>
          <w:highlight w:val="lightGray"/>
          <w:lang w:val="en-US"/>
        </w:rPr>
        <w:t xml:space="preserve">.                                                                    </w:t>
      </w:r>
    </w:p>
    <w:p w14:paraId="6A787809" w14:textId="77777777" w:rsidR="0056092F" w:rsidRPr="00220340" w:rsidRDefault="0056092F" w:rsidP="0056092F">
      <w:pPr>
        <w:pStyle w:val="Listparagraf"/>
        <w:ind w:left="780"/>
        <w:jc w:val="both"/>
        <w:rPr>
          <w:rFonts w:asciiTheme="minorHAnsi" w:hAnsiTheme="minorHAnsi"/>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322"/>
        <w:gridCol w:w="2322"/>
        <w:gridCol w:w="2322"/>
      </w:tblGrid>
      <w:tr w:rsidR="0056092F" w:rsidRPr="0005513B" w14:paraId="2F8A58DD" w14:textId="77777777" w:rsidTr="00BC2307">
        <w:trPr>
          <w:trHeight w:val="358"/>
        </w:trPr>
        <w:tc>
          <w:tcPr>
            <w:tcW w:w="2356" w:type="dxa"/>
            <w:vMerge w:val="restart"/>
          </w:tcPr>
          <w:p w14:paraId="2AA1D90C"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Grupa de specii/ specia</w:t>
            </w:r>
          </w:p>
        </w:tc>
        <w:tc>
          <w:tcPr>
            <w:tcW w:w="4644" w:type="dxa"/>
            <w:gridSpan w:val="2"/>
          </w:tcPr>
          <w:p w14:paraId="1E106ACB" w14:textId="77777777" w:rsidR="0056092F" w:rsidRPr="0005513B" w:rsidRDefault="0056092F" w:rsidP="00BC2307">
            <w:pPr>
              <w:pStyle w:val="Frspaiere"/>
              <w:jc w:val="both"/>
              <w:rPr>
                <w:rFonts w:asciiTheme="minorHAnsi" w:hAnsiTheme="minorHAnsi"/>
                <w:sz w:val="24"/>
                <w:szCs w:val="24"/>
                <w:lang w:val="en-US"/>
              </w:rPr>
            </w:pPr>
            <w:r>
              <w:rPr>
                <w:rFonts w:asciiTheme="minorHAnsi" w:hAnsiTheme="minorHAnsi"/>
                <w:sz w:val="24"/>
                <w:szCs w:val="24"/>
                <w:lang w:val="en-US"/>
              </w:rPr>
              <w:t xml:space="preserve">                        </w:t>
            </w:r>
            <w:r w:rsidRPr="0005513B">
              <w:rPr>
                <w:rFonts w:asciiTheme="minorHAnsi" w:hAnsiTheme="minorHAnsi"/>
                <w:sz w:val="24"/>
                <w:szCs w:val="24"/>
                <w:lang w:val="en-US"/>
              </w:rPr>
              <w:t>Culturi admise</w:t>
            </w:r>
          </w:p>
        </w:tc>
        <w:tc>
          <w:tcPr>
            <w:tcW w:w="2322" w:type="dxa"/>
          </w:tcPr>
          <w:p w14:paraId="76DDA185"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Culturi respinse</w:t>
            </w:r>
          </w:p>
        </w:tc>
      </w:tr>
      <w:tr w:rsidR="0056092F" w:rsidRPr="0005513B" w14:paraId="02A7C62C" w14:textId="77777777" w:rsidTr="00BC2307">
        <w:tc>
          <w:tcPr>
            <w:tcW w:w="2356" w:type="dxa"/>
            <w:vMerge/>
          </w:tcPr>
          <w:p w14:paraId="697FDF57" w14:textId="77777777" w:rsidR="0056092F" w:rsidRPr="0005513B" w:rsidRDefault="0056092F" w:rsidP="00BC2307">
            <w:pPr>
              <w:pStyle w:val="Frspaiere"/>
              <w:jc w:val="both"/>
              <w:rPr>
                <w:rFonts w:asciiTheme="minorHAnsi" w:hAnsiTheme="minorHAnsi"/>
                <w:sz w:val="24"/>
                <w:szCs w:val="24"/>
                <w:lang w:val="en-US"/>
              </w:rPr>
            </w:pPr>
          </w:p>
        </w:tc>
        <w:tc>
          <w:tcPr>
            <w:tcW w:w="2322" w:type="dxa"/>
          </w:tcPr>
          <w:p w14:paraId="69A7EA43"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Suprafata    ha</w:t>
            </w:r>
          </w:p>
        </w:tc>
        <w:tc>
          <w:tcPr>
            <w:tcW w:w="2322" w:type="dxa"/>
          </w:tcPr>
          <w:p w14:paraId="69D30E7D"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Cantitate sămânţă   to</w:t>
            </w:r>
          </w:p>
        </w:tc>
        <w:tc>
          <w:tcPr>
            <w:tcW w:w="2322" w:type="dxa"/>
          </w:tcPr>
          <w:p w14:paraId="60DFBECE"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Suprafaţa     ha</w:t>
            </w:r>
          </w:p>
        </w:tc>
      </w:tr>
      <w:tr w:rsidR="0056092F" w:rsidRPr="0005513B" w14:paraId="0FAA8631" w14:textId="77777777" w:rsidTr="00BC2307">
        <w:trPr>
          <w:trHeight w:val="339"/>
        </w:trPr>
        <w:tc>
          <w:tcPr>
            <w:tcW w:w="2356" w:type="dxa"/>
          </w:tcPr>
          <w:p w14:paraId="796A3795" w14:textId="6FAEE5ED" w:rsidR="0056092F" w:rsidRPr="0005513B" w:rsidRDefault="00EF5EE0" w:rsidP="00BC2307">
            <w:pPr>
              <w:pStyle w:val="Frspaiere"/>
              <w:jc w:val="both"/>
              <w:rPr>
                <w:rFonts w:asciiTheme="minorHAnsi" w:hAnsiTheme="minorHAnsi"/>
                <w:sz w:val="24"/>
                <w:szCs w:val="24"/>
                <w:lang w:val="en-US"/>
              </w:rPr>
            </w:pPr>
            <w:r>
              <w:rPr>
                <w:rFonts w:asciiTheme="minorHAnsi" w:hAnsiTheme="minorHAnsi"/>
                <w:b/>
                <w:sz w:val="24"/>
                <w:szCs w:val="24"/>
                <w:lang w:val="en-US"/>
              </w:rPr>
              <w:t xml:space="preserve">TOTAL </w:t>
            </w:r>
          </w:p>
        </w:tc>
        <w:tc>
          <w:tcPr>
            <w:tcW w:w="2322" w:type="dxa"/>
          </w:tcPr>
          <w:p w14:paraId="7AE358C5" w14:textId="0C7E6B84" w:rsidR="0056092F" w:rsidRPr="0005513B" w:rsidRDefault="00EF5EE0" w:rsidP="00BC2307">
            <w:pPr>
              <w:pStyle w:val="Frspaiere"/>
              <w:jc w:val="right"/>
              <w:rPr>
                <w:rFonts w:asciiTheme="minorHAnsi" w:hAnsiTheme="minorHAnsi"/>
                <w:b/>
                <w:sz w:val="24"/>
                <w:szCs w:val="24"/>
                <w:lang w:val="en-US"/>
              </w:rPr>
            </w:pPr>
            <w:r>
              <w:rPr>
                <w:rFonts w:asciiTheme="minorHAnsi" w:hAnsiTheme="minorHAnsi"/>
                <w:b/>
                <w:sz w:val="24"/>
                <w:szCs w:val="24"/>
                <w:lang w:val="en-US"/>
              </w:rPr>
              <w:t>7516</w:t>
            </w:r>
            <w:r w:rsidR="00520FD0">
              <w:rPr>
                <w:rFonts w:asciiTheme="minorHAnsi" w:hAnsiTheme="minorHAnsi"/>
                <w:b/>
                <w:sz w:val="24"/>
                <w:szCs w:val="24"/>
                <w:lang w:val="en-US"/>
              </w:rPr>
              <w:t>,</w:t>
            </w:r>
            <w:r>
              <w:rPr>
                <w:rFonts w:asciiTheme="minorHAnsi" w:hAnsiTheme="minorHAnsi"/>
                <w:b/>
                <w:sz w:val="24"/>
                <w:szCs w:val="24"/>
                <w:lang w:val="en-US"/>
              </w:rPr>
              <w:t>70</w:t>
            </w:r>
          </w:p>
        </w:tc>
        <w:tc>
          <w:tcPr>
            <w:tcW w:w="2322" w:type="dxa"/>
          </w:tcPr>
          <w:p w14:paraId="7ED18841" w14:textId="3554FC16" w:rsidR="0056092F" w:rsidRPr="00E67C62" w:rsidRDefault="00EF5EE0" w:rsidP="00BC2307">
            <w:pPr>
              <w:pStyle w:val="Frspaiere"/>
              <w:jc w:val="right"/>
              <w:rPr>
                <w:rFonts w:asciiTheme="minorHAnsi" w:hAnsiTheme="minorHAnsi"/>
                <w:b/>
                <w:color w:val="000000" w:themeColor="text1"/>
                <w:sz w:val="24"/>
                <w:szCs w:val="24"/>
                <w:lang w:val="en-US"/>
              </w:rPr>
            </w:pPr>
            <w:r>
              <w:rPr>
                <w:rFonts w:asciiTheme="minorHAnsi" w:hAnsiTheme="minorHAnsi"/>
                <w:b/>
                <w:color w:val="000000" w:themeColor="text1"/>
                <w:sz w:val="24"/>
                <w:szCs w:val="24"/>
                <w:lang w:val="en-US"/>
              </w:rPr>
              <w:t>38173,30</w:t>
            </w:r>
          </w:p>
        </w:tc>
        <w:tc>
          <w:tcPr>
            <w:tcW w:w="2322" w:type="dxa"/>
          </w:tcPr>
          <w:p w14:paraId="47652E35" w14:textId="5141B3A2" w:rsidR="0056092F" w:rsidRPr="00EF5EE0" w:rsidRDefault="00EF5EE0" w:rsidP="00BC2307">
            <w:pPr>
              <w:pStyle w:val="Frspaiere"/>
              <w:jc w:val="right"/>
              <w:rPr>
                <w:rFonts w:asciiTheme="minorHAnsi" w:hAnsiTheme="minorHAnsi"/>
                <w:b/>
                <w:bCs/>
                <w:sz w:val="24"/>
                <w:szCs w:val="24"/>
                <w:lang w:val="en-US"/>
              </w:rPr>
            </w:pPr>
            <w:r w:rsidRPr="00EF5EE0">
              <w:rPr>
                <w:rFonts w:asciiTheme="minorHAnsi" w:hAnsiTheme="minorHAnsi"/>
                <w:b/>
                <w:bCs/>
                <w:sz w:val="24"/>
                <w:szCs w:val="24"/>
                <w:lang w:val="en-US"/>
              </w:rPr>
              <w:t>115,60</w:t>
            </w:r>
          </w:p>
        </w:tc>
      </w:tr>
      <w:tr w:rsidR="0056092F" w:rsidRPr="0005513B" w14:paraId="267CDDDD" w14:textId="77777777" w:rsidTr="00BC2307">
        <w:trPr>
          <w:trHeight w:val="361"/>
        </w:trPr>
        <w:tc>
          <w:tcPr>
            <w:tcW w:w="2356" w:type="dxa"/>
            <w:vAlign w:val="center"/>
          </w:tcPr>
          <w:p w14:paraId="1BEABE99" w14:textId="6E55C316" w:rsidR="0056092F" w:rsidRPr="00EF5EE0" w:rsidRDefault="00B6532A" w:rsidP="00B6532A">
            <w:pPr>
              <w:pStyle w:val="Frspaiere"/>
              <w:rPr>
                <w:rFonts w:asciiTheme="minorHAnsi" w:hAnsiTheme="minorHAnsi"/>
                <w:bCs/>
                <w:sz w:val="24"/>
                <w:szCs w:val="24"/>
                <w:lang w:val="en-US"/>
              </w:rPr>
            </w:pPr>
            <w:r w:rsidRPr="00EF5EE0">
              <w:rPr>
                <w:rFonts w:asciiTheme="minorHAnsi" w:hAnsiTheme="minorHAnsi"/>
                <w:bCs/>
                <w:sz w:val="24"/>
                <w:szCs w:val="24"/>
                <w:lang w:val="en-US"/>
              </w:rPr>
              <w:t xml:space="preserve">     </w:t>
            </w:r>
            <w:r w:rsidR="0056092F" w:rsidRPr="00EF5EE0">
              <w:rPr>
                <w:rFonts w:asciiTheme="minorHAnsi" w:hAnsiTheme="minorHAnsi"/>
                <w:bCs/>
                <w:sz w:val="24"/>
                <w:szCs w:val="24"/>
                <w:lang w:val="en-US"/>
              </w:rPr>
              <w:t>Grâu comun</w:t>
            </w:r>
          </w:p>
        </w:tc>
        <w:tc>
          <w:tcPr>
            <w:tcW w:w="2322" w:type="dxa"/>
            <w:vAlign w:val="center"/>
          </w:tcPr>
          <w:p w14:paraId="179EC149" w14:textId="276A6DAA" w:rsidR="0056092F" w:rsidRPr="00EF5EE0" w:rsidRDefault="00F57D1E" w:rsidP="00BC2307">
            <w:pPr>
              <w:pStyle w:val="Frspaiere"/>
              <w:jc w:val="right"/>
              <w:rPr>
                <w:rFonts w:asciiTheme="minorHAnsi" w:hAnsiTheme="minorHAnsi"/>
                <w:bCs/>
                <w:sz w:val="24"/>
                <w:szCs w:val="24"/>
                <w:lang w:val="en-US"/>
              </w:rPr>
            </w:pPr>
            <w:r w:rsidRPr="00EF5EE0">
              <w:rPr>
                <w:rFonts w:asciiTheme="minorHAnsi" w:hAnsiTheme="minorHAnsi"/>
                <w:bCs/>
                <w:sz w:val="24"/>
                <w:szCs w:val="24"/>
                <w:lang w:val="en-US"/>
              </w:rPr>
              <w:t>54</w:t>
            </w:r>
            <w:r w:rsidR="00395C19" w:rsidRPr="00EF5EE0">
              <w:rPr>
                <w:rFonts w:asciiTheme="minorHAnsi" w:hAnsiTheme="minorHAnsi"/>
                <w:bCs/>
                <w:sz w:val="24"/>
                <w:szCs w:val="24"/>
                <w:lang w:val="en-US"/>
              </w:rPr>
              <w:t>48</w:t>
            </w:r>
            <w:r w:rsidR="0056092F" w:rsidRPr="00EF5EE0">
              <w:rPr>
                <w:rFonts w:asciiTheme="minorHAnsi" w:hAnsiTheme="minorHAnsi"/>
                <w:bCs/>
                <w:sz w:val="24"/>
                <w:szCs w:val="24"/>
                <w:lang w:val="en-US"/>
              </w:rPr>
              <w:t>,</w:t>
            </w:r>
            <w:r w:rsidRPr="00EF5EE0">
              <w:rPr>
                <w:rFonts w:asciiTheme="minorHAnsi" w:hAnsiTheme="minorHAnsi"/>
                <w:bCs/>
                <w:sz w:val="24"/>
                <w:szCs w:val="24"/>
                <w:lang w:val="en-US"/>
              </w:rPr>
              <w:t>67</w:t>
            </w:r>
          </w:p>
        </w:tc>
        <w:tc>
          <w:tcPr>
            <w:tcW w:w="2322" w:type="dxa"/>
            <w:vAlign w:val="center"/>
          </w:tcPr>
          <w:p w14:paraId="4069CEDB" w14:textId="12B17B6E" w:rsidR="0056092F" w:rsidRPr="00EF5EE0" w:rsidRDefault="00395C19" w:rsidP="00BC2307">
            <w:pPr>
              <w:pStyle w:val="Frspaiere"/>
              <w:jc w:val="right"/>
              <w:rPr>
                <w:rFonts w:asciiTheme="minorHAnsi" w:hAnsiTheme="minorHAnsi"/>
                <w:bCs/>
                <w:color w:val="000000" w:themeColor="text1"/>
                <w:sz w:val="24"/>
                <w:szCs w:val="24"/>
                <w:lang w:val="en-US"/>
              </w:rPr>
            </w:pPr>
            <w:r w:rsidRPr="00EF5EE0">
              <w:rPr>
                <w:rFonts w:asciiTheme="minorHAnsi" w:hAnsiTheme="minorHAnsi"/>
                <w:bCs/>
                <w:color w:val="000000" w:themeColor="text1"/>
                <w:sz w:val="24"/>
                <w:szCs w:val="24"/>
                <w:lang w:val="en-US"/>
              </w:rPr>
              <w:t>30411,78</w:t>
            </w:r>
          </w:p>
        </w:tc>
        <w:tc>
          <w:tcPr>
            <w:tcW w:w="2322" w:type="dxa"/>
            <w:vAlign w:val="center"/>
          </w:tcPr>
          <w:p w14:paraId="36319062" w14:textId="4E3B2D7D" w:rsidR="0056092F" w:rsidRPr="00EF5EE0" w:rsidRDefault="00BE0460" w:rsidP="00BC2307">
            <w:pPr>
              <w:pStyle w:val="Frspaiere"/>
              <w:jc w:val="right"/>
              <w:rPr>
                <w:rFonts w:asciiTheme="minorHAnsi" w:hAnsiTheme="minorHAnsi"/>
                <w:bCs/>
                <w:sz w:val="24"/>
                <w:szCs w:val="24"/>
                <w:lang w:val="en-US"/>
              </w:rPr>
            </w:pPr>
            <w:r w:rsidRPr="00EF5EE0">
              <w:rPr>
                <w:rFonts w:asciiTheme="minorHAnsi" w:hAnsiTheme="minorHAnsi"/>
                <w:bCs/>
                <w:sz w:val="24"/>
                <w:szCs w:val="24"/>
                <w:lang w:val="en-US"/>
              </w:rPr>
              <w:t>103,6</w:t>
            </w:r>
          </w:p>
        </w:tc>
      </w:tr>
      <w:tr w:rsidR="0056092F" w:rsidRPr="0005513B" w14:paraId="59FFAA19" w14:textId="77777777" w:rsidTr="00BC2307">
        <w:tc>
          <w:tcPr>
            <w:tcW w:w="2356" w:type="dxa"/>
            <w:vAlign w:val="center"/>
          </w:tcPr>
          <w:p w14:paraId="1F582E18" w14:textId="77777777" w:rsidR="0056092F" w:rsidRPr="00EF5EE0" w:rsidRDefault="0056092F" w:rsidP="00B6532A">
            <w:pPr>
              <w:pStyle w:val="Frspaiere"/>
              <w:jc w:val="center"/>
              <w:rPr>
                <w:rFonts w:asciiTheme="minorHAnsi" w:hAnsiTheme="minorHAnsi"/>
                <w:bCs/>
                <w:sz w:val="24"/>
                <w:szCs w:val="24"/>
                <w:lang w:val="en-US"/>
              </w:rPr>
            </w:pPr>
            <w:r w:rsidRPr="00EF5EE0">
              <w:rPr>
                <w:rFonts w:asciiTheme="minorHAnsi" w:hAnsiTheme="minorHAnsi"/>
                <w:bCs/>
                <w:sz w:val="24"/>
                <w:szCs w:val="24"/>
                <w:lang w:val="en-US"/>
              </w:rPr>
              <w:t>Orz cu 2 rânduri</w:t>
            </w:r>
          </w:p>
        </w:tc>
        <w:tc>
          <w:tcPr>
            <w:tcW w:w="2322" w:type="dxa"/>
            <w:vAlign w:val="center"/>
          </w:tcPr>
          <w:p w14:paraId="14ED1B26" w14:textId="19E734DA" w:rsidR="0056092F" w:rsidRPr="00EF5EE0" w:rsidRDefault="00F57D1E" w:rsidP="00BC2307">
            <w:pPr>
              <w:pStyle w:val="Frspaiere"/>
              <w:jc w:val="right"/>
              <w:rPr>
                <w:rFonts w:asciiTheme="minorHAnsi" w:hAnsiTheme="minorHAnsi"/>
                <w:bCs/>
                <w:sz w:val="24"/>
                <w:szCs w:val="24"/>
                <w:lang w:val="en-US"/>
              </w:rPr>
            </w:pPr>
            <w:r w:rsidRPr="00EF5EE0">
              <w:rPr>
                <w:rFonts w:asciiTheme="minorHAnsi" w:hAnsiTheme="minorHAnsi"/>
                <w:bCs/>
                <w:sz w:val="24"/>
                <w:szCs w:val="24"/>
                <w:lang w:val="en-US"/>
              </w:rPr>
              <w:t>330,49</w:t>
            </w:r>
          </w:p>
        </w:tc>
        <w:tc>
          <w:tcPr>
            <w:tcW w:w="2322" w:type="dxa"/>
            <w:vAlign w:val="center"/>
          </w:tcPr>
          <w:p w14:paraId="67373EC5" w14:textId="42D57C0A" w:rsidR="0056092F" w:rsidRPr="00EF5EE0" w:rsidRDefault="00395C19" w:rsidP="00BC2307">
            <w:pPr>
              <w:pStyle w:val="Frspaiere"/>
              <w:jc w:val="right"/>
              <w:rPr>
                <w:rFonts w:asciiTheme="minorHAnsi" w:hAnsiTheme="minorHAnsi"/>
                <w:bCs/>
                <w:color w:val="000000" w:themeColor="text1"/>
                <w:sz w:val="24"/>
                <w:szCs w:val="24"/>
                <w:lang w:val="en-US"/>
              </w:rPr>
            </w:pPr>
            <w:r w:rsidRPr="00EF5EE0">
              <w:rPr>
                <w:rFonts w:asciiTheme="minorHAnsi" w:hAnsiTheme="minorHAnsi"/>
                <w:bCs/>
                <w:color w:val="000000" w:themeColor="text1"/>
                <w:sz w:val="24"/>
                <w:szCs w:val="24"/>
                <w:lang w:val="en-US"/>
              </w:rPr>
              <w:t>1930,60</w:t>
            </w:r>
          </w:p>
        </w:tc>
        <w:tc>
          <w:tcPr>
            <w:tcW w:w="2322" w:type="dxa"/>
            <w:vAlign w:val="center"/>
          </w:tcPr>
          <w:p w14:paraId="4D6FEDB9" w14:textId="77777777" w:rsidR="0056092F" w:rsidRPr="00EF5EE0" w:rsidRDefault="0056092F" w:rsidP="00BC2307">
            <w:pPr>
              <w:pStyle w:val="Frspaiere"/>
              <w:jc w:val="right"/>
              <w:rPr>
                <w:rFonts w:asciiTheme="minorHAnsi" w:hAnsiTheme="minorHAnsi"/>
                <w:bCs/>
                <w:sz w:val="24"/>
                <w:szCs w:val="24"/>
                <w:lang w:val="en-US"/>
              </w:rPr>
            </w:pPr>
            <w:r w:rsidRPr="00EF5EE0">
              <w:rPr>
                <w:rFonts w:asciiTheme="minorHAnsi" w:hAnsiTheme="minorHAnsi"/>
                <w:bCs/>
                <w:sz w:val="24"/>
                <w:szCs w:val="24"/>
                <w:lang w:val="en-US"/>
              </w:rPr>
              <w:t>-</w:t>
            </w:r>
          </w:p>
        </w:tc>
      </w:tr>
      <w:tr w:rsidR="0056092F" w:rsidRPr="0005513B" w14:paraId="132C408D" w14:textId="77777777" w:rsidTr="00BC2307">
        <w:tc>
          <w:tcPr>
            <w:tcW w:w="2356" w:type="dxa"/>
            <w:vAlign w:val="center"/>
          </w:tcPr>
          <w:p w14:paraId="402D5D65" w14:textId="77777777" w:rsidR="0056092F" w:rsidRPr="00EF5EE0" w:rsidRDefault="0056092F" w:rsidP="00B6532A">
            <w:pPr>
              <w:pStyle w:val="Frspaiere"/>
              <w:jc w:val="center"/>
              <w:rPr>
                <w:rFonts w:asciiTheme="minorHAnsi" w:hAnsiTheme="minorHAnsi"/>
                <w:bCs/>
                <w:sz w:val="24"/>
                <w:szCs w:val="24"/>
                <w:lang w:val="en-US"/>
              </w:rPr>
            </w:pPr>
            <w:r w:rsidRPr="00EF5EE0">
              <w:rPr>
                <w:rFonts w:asciiTheme="minorHAnsi" w:hAnsiTheme="minorHAnsi"/>
                <w:bCs/>
                <w:sz w:val="24"/>
                <w:szCs w:val="24"/>
                <w:lang w:val="en-US"/>
              </w:rPr>
              <w:t>Orz cu 6 rânduri</w:t>
            </w:r>
          </w:p>
        </w:tc>
        <w:tc>
          <w:tcPr>
            <w:tcW w:w="2322" w:type="dxa"/>
            <w:vAlign w:val="center"/>
          </w:tcPr>
          <w:p w14:paraId="2764BD24" w14:textId="57254D98" w:rsidR="0056092F" w:rsidRPr="00EF5EE0" w:rsidRDefault="00F57D1E" w:rsidP="00BC2307">
            <w:pPr>
              <w:pStyle w:val="Frspaiere"/>
              <w:jc w:val="right"/>
              <w:rPr>
                <w:rFonts w:asciiTheme="minorHAnsi" w:hAnsiTheme="minorHAnsi"/>
                <w:bCs/>
                <w:sz w:val="24"/>
                <w:szCs w:val="24"/>
                <w:lang w:val="en-US"/>
              </w:rPr>
            </w:pPr>
            <w:r w:rsidRPr="00EF5EE0">
              <w:rPr>
                <w:rFonts w:asciiTheme="minorHAnsi" w:hAnsiTheme="minorHAnsi"/>
                <w:bCs/>
                <w:sz w:val="24"/>
                <w:szCs w:val="24"/>
                <w:lang w:val="en-US"/>
              </w:rPr>
              <w:t>773,00</w:t>
            </w:r>
          </w:p>
        </w:tc>
        <w:tc>
          <w:tcPr>
            <w:tcW w:w="2322" w:type="dxa"/>
            <w:vAlign w:val="center"/>
          </w:tcPr>
          <w:p w14:paraId="5EB8D290" w14:textId="6B80897D" w:rsidR="0056092F" w:rsidRPr="00EF5EE0" w:rsidRDefault="00395C19" w:rsidP="00BC2307">
            <w:pPr>
              <w:pStyle w:val="Frspaiere"/>
              <w:jc w:val="right"/>
              <w:rPr>
                <w:rFonts w:asciiTheme="minorHAnsi" w:hAnsiTheme="minorHAnsi"/>
                <w:bCs/>
                <w:color w:val="000000" w:themeColor="text1"/>
                <w:sz w:val="24"/>
                <w:szCs w:val="24"/>
                <w:lang w:val="en-US"/>
              </w:rPr>
            </w:pPr>
            <w:r w:rsidRPr="00EF5EE0">
              <w:rPr>
                <w:rFonts w:asciiTheme="minorHAnsi" w:hAnsiTheme="minorHAnsi"/>
                <w:bCs/>
                <w:color w:val="000000" w:themeColor="text1"/>
                <w:sz w:val="24"/>
                <w:szCs w:val="24"/>
                <w:lang w:val="en-US"/>
              </w:rPr>
              <w:t>4485,04</w:t>
            </w:r>
          </w:p>
        </w:tc>
        <w:tc>
          <w:tcPr>
            <w:tcW w:w="2322" w:type="dxa"/>
            <w:vAlign w:val="center"/>
          </w:tcPr>
          <w:p w14:paraId="7372B8E6" w14:textId="77777777" w:rsidR="0056092F" w:rsidRPr="00EF5EE0" w:rsidRDefault="0056092F" w:rsidP="00BC2307">
            <w:pPr>
              <w:pStyle w:val="Frspaiere"/>
              <w:jc w:val="right"/>
              <w:rPr>
                <w:rFonts w:asciiTheme="minorHAnsi" w:hAnsiTheme="minorHAnsi"/>
                <w:bCs/>
                <w:sz w:val="24"/>
                <w:szCs w:val="24"/>
                <w:lang w:val="en-US"/>
              </w:rPr>
            </w:pPr>
            <w:r w:rsidRPr="00EF5EE0">
              <w:rPr>
                <w:rFonts w:asciiTheme="minorHAnsi" w:hAnsiTheme="minorHAnsi"/>
                <w:bCs/>
                <w:sz w:val="24"/>
                <w:szCs w:val="24"/>
                <w:lang w:val="en-US"/>
              </w:rPr>
              <w:t>-</w:t>
            </w:r>
          </w:p>
        </w:tc>
      </w:tr>
      <w:tr w:rsidR="0056092F" w:rsidRPr="0005513B" w14:paraId="36BC1578" w14:textId="77777777" w:rsidTr="00BC2307">
        <w:tc>
          <w:tcPr>
            <w:tcW w:w="2356" w:type="dxa"/>
            <w:vAlign w:val="center"/>
          </w:tcPr>
          <w:p w14:paraId="23B51167" w14:textId="73C97622" w:rsidR="0056092F" w:rsidRPr="00EF5EE0" w:rsidRDefault="00B6532A" w:rsidP="00B6532A">
            <w:pPr>
              <w:pStyle w:val="Frspaiere"/>
              <w:rPr>
                <w:rFonts w:asciiTheme="minorHAnsi" w:hAnsiTheme="minorHAnsi"/>
                <w:bCs/>
                <w:sz w:val="24"/>
                <w:szCs w:val="24"/>
                <w:lang w:val="en-US"/>
              </w:rPr>
            </w:pPr>
            <w:r w:rsidRPr="00EF5EE0">
              <w:rPr>
                <w:rFonts w:asciiTheme="minorHAnsi" w:hAnsiTheme="minorHAnsi"/>
                <w:bCs/>
                <w:sz w:val="24"/>
                <w:szCs w:val="24"/>
                <w:lang w:val="en-US"/>
              </w:rPr>
              <w:t xml:space="preserve">     </w:t>
            </w:r>
            <w:r w:rsidR="00373D0C" w:rsidRPr="00EF5EE0">
              <w:rPr>
                <w:rFonts w:asciiTheme="minorHAnsi" w:hAnsiTheme="minorHAnsi"/>
                <w:bCs/>
                <w:sz w:val="24"/>
                <w:szCs w:val="24"/>
                <w:lang w:val="en-US"/>
              </w:rPr>
              <w:t>Triticale</w:t>
            </w:r>
          </w:p>
        </w:tc>
        <w:tc>
          <w:tcPr>
            <w:tcW w:w="2322" w:type="dxa"/>
            <w:vAlign w:val="center"/>
          </w:tcPr>
          <w:p w14:paraId="74696E63" w14:textId="6F4CBC8B" w:rsidR="0056092F" w:rsidRPr="00EF5EE0" w:rsidRDefault="00373D0C" w:rsidP="00BC2307">
            <w:pPr>
              <w:pStyle w:val="Frspaiere"/>
              <w:jc w:val="right"/>
              <w:rPr>
                <w:rFonts w:asciiTheme="minorHAnsi" w:hAnsiTheme="minorHAnsi"/>
                <w:bCs/>
                <w:sz w:val="24"/>
                <w:szCs w:val="24"/>
                <w:lang w:val="en-US"/>
              </w:rPr>
            </w:pPr>
            <w:r w:rsidRPr="00EF5EE0">
              <w:rPr>
                <w:rFonts w:asciiTheme="minorHAnsi" w:hAnsiTheme="minorHAnsi"/>
                <w:bCs/>
                <w:sz w:val="24"/>
                <w:szCs w:val="24"/>
                <w:lang w:val="en-US"/>
              </w:rPr>
              <w:t>50</w:t>
            </w:r>
            <w:r w:rsidR="0056092F" w:rsidRPr="00EF5EE0">
              <w:rPr>
                <w:rFonts w:asciiTheme="minorHAnsi" w:hAnsiTheme="minorHAnsi"/>
                <w:bCs/>
                <w:sz w:val="24"/>
                <w:szCs w:val="24"/>
                <w:lang w:val="en-US"/>
              </w:rPr>
              <w:t>,00</w:t>
            </w:r>
          </w:p>
        </w:tc>
        <w:tc>
          <w:tcPr>
            <w:tcW w:w="2322" w:type="dxa"/>
            <w:vAlign w:val="center"/>
          </w:tcPr>
          <w:p w14:paraId="0BBCC13B" w14:textId="491EC0C1" w:rsidR="0056092F" w:rsidRPr="00EF5EE0" w:rsidRDefault="00395C19" w:rsidP="00BC2307">
            <w:pPr>
              <w:pStyle w:val="Frspaiere"/>
              <w:jc w:val="right"/>
              <w:rPr>
                <w:rFonts w:asciiTheme="minorHAnsi" w:hAnsiTheme="minorHAnsi"/>
                <w:bCs/>
                <w:color w:val="000000" w:themeColor="text1"/>
                <w:sz w:val="24"/>
                <w:szCs w:val="24"/>
                <w:lang w:val="en-US"/>
              </w:rPr>
            </w:pPr>
            <w:r w:rsidRPr="00EF5EE0">
              <w:rPr>
                <w:rFonts w:asciiTheme="minorHAnsi" w:hAnsiTheme="minorHAnsi"/>
                <w:bCs/>
                <w:color w:val="000000" w:themeColor="text1"/>
                <w:sz w:val="24"/>
                <w:szCs w:val="24"/>
                <w:lang w:val="en-US"/>
              </w:rPr>
              <w:t>350,00</w:t>
            </w:r>
          </w:p>
        </w:tc>
        <w:tc>
          <w:tcPr>
            <w:tcW w:w="2322" w:type="dxa"/>
            <w:vAlign w:val="center"/>
          </w:tcPr>
          <w:p w14:paraId="634DB23F" w14:textId="6DEA19CD" w:rsidR="0056092F" w:rsidRPr="00EF5EE0" w:rsidRDefault="0056092F" w:rsidP="00BC2307">
            <w:pPr>
              <w:pStyle w:val="Frspaiere"/>
              <w:jc w:val="right"/>
              <w:rPr>
                <w:rFonts w:asciiTheme="minorHAnsi" w:hAnsiTheme="minorHAnsi"/>
                <w:bCs/>
                <w:sz w:val="24"/>
                <w:szCs w:val="24"/>
                <w:lang w:val="en-US"/>
              </w:rPr>
            </w:pPr>
          </w:p>
        </w:tc>
      </w:tr>
      <w:tr w:rsidR="0056092F" w:rsidRPr="0005513B" w14:paraId="38125351" w14:textId="77777777" w:rsidTr="00BC2307">
        <w:tc>
          <w:tcPr>
            <w:tcW w:w="2356" w:type="dxa"/>
            <w:vAlign w:val="center"/>
          </w:tcPr>
          <w:p w14:paraId="68907CB9"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Lucerna</w:t>
            </w:r>
          </w:p>
        </w:tc>
        <w:tc>
          <w:tcPr>
            <w:tcW w:w="2322" w:type="dxa"/>
            <w:vAlign w:val="center"/>
          </w:tcPr>
          <w:p w14:paraId="0A0DC723" w14:textId="35494F0D" w:rsidR="0056092F" w:rsidRPr="0005513B" w:rsidRDefault="00373D0C" w:rsidP="00BC2307">
            <w:pPr>
              <w:pStyle w:val="Frspaiere"/>
              <w:jc w:val="right"/>
              <w:rPr>
                <w:rFonts w:asciiTheme="minorHAnsi" w:hAnsiTheme="minorHAnsi"/>
                <w:sz w:val="24"/>
                <w:szCs w:val="24"/>
                <w:lang w:val="en-US"/>
              </w:rPr>
            </w:pPr>
            <w:r>
              <w:rPr>
                <w:rFonts w:asciiTheme="minorHAnsi" w:hAnsiTheme="minorHAnsi"/>
                <w:sz w:val="24"/>
                <w:szCs w:val="24"/>
                <w:lang w:val="en-US"/>
              </w:rPr>
              <w:t>414,04</w:t>
            </w:r>
          </w:p>
        </w:tc>
        <w:tc>
          <w:tcPr>
            <w:tcW w:w="2322" w:type="dxa"/>
            <w:vAlign w:val="center"/>
          </w:tcPr>
          <w:p w14:paraId="4D9D3BD7" w14:textId="6F8F5CCB" w:rsidR="0056092F" w:rsidRPr="00E67C62" w:rsidRDefault="00395C19" w:rsidP="00BC2307">
            <w:pPr>
              <w:pStyle w:val="Frspaiere"/>
              <w:jc w:val="right"/>
              <w:rPr>
                <w:rFonts w:asciiTheme="minorHAnsi" w:hAnsiTheme="minorHAnsi"/>
                <w:color w:val="000000" w:themeColor="text1"/>
                <w:sz w:val="24"/>
                <w:szCs w:val="24"/>
                <w:lang w:val="en-US"/>
              </w:rPr>
            </w:pPr>
            <w:r w:rsidRPr="00E67C62">
              <w:rPr>
                <w:rFonts w:asciiTheme="minorHAnsi" w:hAnsiTheme="minorHAnsi"/>
                <w:color w:val="000000" w:themeColor="text1"/>
                <w:sz w:val="24"/>
                <w:szCs w:val="24"/>
                <w:lang w:val="en-US"/>
              </w:rPr>
              <w:t>16,00</w:t>
            </w:r>
          </w:p>
        </w:tc>
        <w:tc>
          <w:tcPr>
            <w:tcW w:w="2322" w:type="dxa"/>
            <w:vAlign w:val="center"/>
          </w:tcPr>
          <w:p w14:paraId="240D94CD" w14:textId="77777777" w:rsidR="0056092F" w:rsidRPr="0005513B" w:rsidRDefault="0056092F" w:rsidP="00BC2307">
            <w:pPr>
              <w:pStyle w:val="Frspaiere"/>
              <w:jc w:val="right"/>
              <w:rPr>
                <w:rFonts w:asciiTheme="minorHAnsi" w:hAnsiTheme="minorHAnsi"/>
                <w:sz w:val="24"/>
                <w:szCs w:val="24"/>
                <w:lang w:val="en-US"/>
              </w:rPr>
            </w:pPr>
            <w:r w:rsidRPr="0005513B">
              <w:rPr>
                <w:rFonts w:asciiTheme="minorHAnsi" w:hAnsiTheme="minorHAnsi"/>
                <w:sz w:val="24"/>
                <w:szCs w:val="24"/>
                <w:lang w:val="en-US"/>
              </w:rPr>
              <w:t>-</w:t>
            </w:r>
          </w:p>
        </w:tc>
      </w:tr>
      <w:tr w:rsidR="0056092F" w:rsidRPr="0005513B" w14:paraId="681E28CF" w14:textId="77777777" w:rsidTr="00BC2307">
        <w:tc>
          <w:tcPr>
            <w:tcW w:w="2356" w:type="dxa"/>
            <w:vAlign w:val="center"/>
          </w:tcPr>
          <w:p w14:paraId="321311E9"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Mazare furajera</w:t>
            </w:r>
          </w:p>
        </w:tc>
        <w:tc>
          <w:tcPr>
            <w:tcW w:w="2322" w:type="dxa"/>
            <w:vAlign w:val="center"/>
          </w:tcPr>
          <w:p w14:paraId="20A2D610" w14:textId="65FFA247" w:rsidR="0056092F" w:rsidRPr="0005513B" w:rsidRDefault="00373D0C" w:rsidP="00BC2307">
            <w:pPr>
              <w:pStyle w:val="Frspaiere"/>
              <w:jc w:val="right"/>
              <w:rPr>
                <w:rFonts w:asciiTheme="minorHAnsi" w:hAnsiTheme="minorHAnsi"/>
                <w:sz w:val="24"/>
                <w:szCs w:val="24"/>
                <w:lang w:val="en-US"/>
              </w:rPr>
            </w:pPr>
            <w:r>
              <w:rPr>
                <w:rFonts w:asciiTheme="minorHAnsi" w:hAnsiTheme="minorHAnsi"/>
                <w:sz w:val="24"/>
                <w:szCs w:val="24"/>
                <w:lang w:val="en-US"/>
              </w:rPr>
              <w:t>130</w:t>
            </w:r>
            <w:r w:rsidR="0056092F" w:rsidRPr="0005513B">
              <w:rPr>
                <w:rFonts w:asciiTheme="minorHAnsi" w:hAnsiTheme="minorHAnsi"/>
                <w:sz w:val="24"/>
                <w:szCs w:val="24"/>
                <w:lang w:val="en-US"/>
              </w:rPr>
              <w:t>,00</w:t>
            </w:r>
          </w:p>
        </w:tc>
        <w:tc>
          <w:tcPr>
            <w:tcW w:w="2322" w:type="dxa"/>
            <w:vAlign w:val="center"/>
          </w:tcPr>
          <w:p w14:paraId="21FAE30E" w14:textId="36F53C8A" w:rsidR="0056092F" w:rsidRPr="00E67C62" w:rsidRDefault="00395C19" w:rsidP="00BC2307">
            <w:pPr>
              <w:pStyle w:val="Frspaiere"/>
              <w:jc w:val="right"/>
              <w:rPr>
                <w:rFonts w:asciiTheme="minorHAnsi" w:hAnsiTheme="minorHAnsi"/>
                <w:color w:val="000000" w:themeColor="text1"/>
                <w:sz w:val="24"/>
                <w:szCs w:val="24"/>
                <w:lang w:val="en-US"/>
              </w:rPr>
            </w:pPr>
            <w:r w:rsidRPr="00E67C62">
              <w:rPr>
                <w:rFonts w:asciiTheme="minorHAnsi" w:hAnsiTheme="minorHAnsi"/>
                <w:color w:val="000000" w:themeColor="text1"/>
                <w:sz w:val="24"/>
                <w:szCs w:val="24"/>
                <w:lang w:val="en-US"/>
              </w:rPr>
              <w:t>514,00</w:t>
            </w:r>
          </w:p>
        </w:tc>
        <w:tc>
          <w:tcPr>
            <w:tcW w:w="2322" w:type="dxa"/>
            <w:vAlign w:val="center"/>
          </w:tcPr>
          <w:p w14:paraId="30E54F40" w14:textId="77777777" w:rsidR="0056092F" w:rsidRPr="0005513B" w:rsidRDefault="0056092F" w:rsidP="00BC2307">
            <w:pPr>
              <w:pStyle w:val="Frspaiere"/>
              <w:jc w:val="right"/>
              <w:rPr>
                <w:rFonts w:asciiTheme="minorHAnsi" w:hAnsiTheme="minorHAnsi"/>
                <w:sz w:val="24"/>
                <w:szCs w:val="24"/>
                <w:lang w:val="en-US"/>
              </w:rPr>
            </w:pPr>
            <w:r w:rsidRPr="0005513B">
              <w:rPr>
                <w:rFonts w:asciiTheme="minorHAnsi" w:hAnsiTheme="minorHAnsi"/>
                <w:sz w:val="24"/>
                <w:szCs w:val="24"/>
                <w:lang w:val="en-US"/>
              </w:rPr>
              <w:t>-</w:t>
            </w:r>
          </w:p>
        </w:tc>
      </w:tr>
      <w:tr w:rsidR="0056092F" w:rsidRPr="0005513B" w14:paraId="1390B968" w14:textId="77777777" w:rsidTr="00BC2307">
        <w:tc>
          <w:tcPr>
            <w:tcW w:w="2356" w:type="dxa"/>
            <w:vAlign w:val="center"/>
          </w:tcPr>
          <w:p w14:paraId="68106FE1"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Naut</w:t>
            </w:r>
          </w:p>
        </w:tc>
        <w:tc>
          <w:tcPr>
            <w:tcW w:w="2322" w:type="dxa"/>
            <w:vAlign w:val="center"/>
          </w:tcPr>
          <w:p w14:paraId="59A0ED0B" w14:textId="6CA4CCD0" w:rsidR="0056092F" w:rsidRPr="0005513B" w:rsidRDefault="0056092F" w:rsidP="00BC2307">
            <w:pPr>
              <w:pStyle w:val="Frspaiere"/>
              <w:jc w:val="right"/>
              <w:rPr>
                <w:rFonts w:asciiTheme="minorHAnsi" w:hAnsiTheme="minorHAnsi"/>
                <w:sz w:val="24"/>
                <w:szCs w:val="24"/>
                <w:lang w:val="en-US"/>
              </w:rPr>
            </w:pPr>
            <w:r w:rsidRPr="0005513B">
              <w:rPr>
                <w:rFonts w:asciiTheme="minorHAnsi" w:hAnsiTheme="minorHAnsi"/>
                <w:sz w:val="24"/>
                <w:szCs w:val="24"/>
                <w:lang w:val="en-US"/>
              </w:rPr>
              <w:t>1</w:t>
            </w:r>
            <w:r w:rsidR="00373D0C">
              <w:rPr>
                <w:rFonts w:asciiTheme="minorHAnsi" w:hAnsiTheme="minorHAnsi"/>
                <w:sz w:val="24"/>
                <w:szCs w:val="24"/>
                <w:lang w:val="en-US"/>
              </w:rPr>
              <w:t>40</w:t>
            </w:r>
            <w:r w:rsidRPr="0005513B">
              <w:rPr>
                <w:rFonts w:asciiTheme="minorHAnsi" w:hAnsiTheme="minorHAnsi"/>
                <w:sz w:val="24"/>
                <w:szCs w:val="24"/>
                <w:lang w:val="en-US"/>
              </w:rPr>
              <w:t>,00</w:t>
            </w:r>
          </w:p>
        </w:tc>
        <w:tc>
          <w:tcPr>
            <w:tcW w:w="2322" w:type="dxa"/>
            <w:vAlign w:val="center"/>
          </w:tcPr>
          <w:p w14:paraId="0DB2A4D4" w14:textId="3F220F0D" w:rsidR="0056092F" w:rsidRPr="00E67C62" w:rsidRDefault="00395C19" w:rsidP="00BC2307">
            <w:pPr>
              <w:pStyle w:val="Frspaiere"/>
              <w:jc w:val="right"/>
              <w:rPr>
                <w:rFonts w:asciiTheme="minorHAnsi" w:hAnsiTheme="minorHAnsi"/>
                <w:color w:val="000000" w:themeColor="text1"/>
                <w:sz w:val="24"/>
                <w:szCs w:val="24"/>
                <w:lang w:val="en-US"/>
              </w:rPr>
            </w:pPr>
            <w:r w:rsidRPr="00E67C62">
              <w:rPr>
                <w:rFonts w:asciiTheme="minorHAnsi" w:hAnsiTheme="minorHAnsi"/>
                <w:color w:val="000000" w:themeColor="text1"/>
                <w:sz w:val="24"/>
                <w:szCs w:val="24"/>
                <w:lang w:val="en-US"/>
              </w:rPr>
              <w:t>280,00</w:t>
            </w:r>
          </w:p>
        </w:tc>
        <w:tc>
          <w:tcPr>
            <w:tcW w:w="2322" w:type="dxa"/>
            <w:vAlign w:val="center"/>
          </w:tcPr>
          <w:p w14:paraId="196A06B9" w14:textId="77777777" w:rsidR="0056092F" w:rsidRPr="0005513B" w:rsidRDefault="0056092F" w:rsidP="00BC2307">
            <w:pPr>
              <w:pStyle w:val="Frspaiere"/>
              <w:jc w:val="right"/>
              <w:rPr>
                <w:rFonts w:asciiTheme="minorHAnsi" w:hAnsiTheme="minorHAnsi"/>
                <w:sz w:val="24"/>
                <w:szCs w:val="24"/>
                <w:lang w:val="en-US"/>
              </w:rPr>
            </w:pPr>
            <w:r w:rsidRPr="0005513B">
              <w:rPr>
                <w:rFonts w:asciiTheme="minorHAnsi" w:hAnsiTheme="minorHAnsi"/>
                <w:sz w:val="24"/>
                <w:szCs w:val="24"/>
                <w:lang w:val="en-US"/>
              </w:rPr>
              <w:t>-</w:t>
            </w:r>
          </w:p>
        </w:tc>
      </w:tr>
      <w:tr w:rsidR="0056092F" w:rsidRPr="0005513B" w14:paraId="318CD4A9" w14:textId="77777777" w:rsidTr="00BC2307">
        <w:tc>
          <w:tcPr>
            <w:tcW w:w="2356" w:type="dxa"/>
            <w:vAlign w:val="center"/>
          </w:tcPr>
          <w:p w14:paraId="32258839" w14:textId="77777777" w:rsidR="0056092F" w:rsidRPr="0005513B" w:rsidRDefault="0056092F" w:rsidP="00BC2307">
            <w:pPr>
              <w:pStyle w:val="Frspaiere"/>
              <w:jc w:val="both"/>
              <w:rPr>
                <w:rFonts w:asciiTheme="minorHAnsi" w:hAnsiTheme="minorHAnsi"/>
                <w:sz w:val="24"/>
                <w:szCs w:val="24"/>
                <w:lang w:val="en-US"/>
              </w:rPr>
            </w:pPr>
            <w:r w:rsidRPr="0005513B">
              <w:rPr>
                <w:rFonts w:asciiTheme="minorHAnsi" w:hAnsiTheme="minorHAnsi"/>
                <w:sz w:val="24"/>
                <w:szCs w:val="24"/>
                <w:lang w:val="en-US"/>
              </w:rPr>
              <w:t>Floarea soarelui</w:t>
            </w:r>
          </w:p>
        </w:tc>
        <w:tc>
          <w:tcPr>
            <w:tcW w:w="2322" w:type="dxa"/>
            <w:vAlign w:val="center"/>
          </w:tcPr>
          <w:p w14:paraId="64E7CA72" w14:textId="2CFCE7EB" w:rsidR="0056092F" w:rsidRPr="0005513B" w:rsidRDefault="00373D0C" w:rsidP="00BC2307">
            <w:pPr>
              <w:pStyle w:val="Frspaiere"/>
              <w:jc w:val="right"/>
              <w:rPr>
                <w:rFonts w:asciiTheme="minorHAnsi" w:hAnsiTheme="minorHAnsi"/>
                <w:sz w:val="24"/>
                <w:szCs w:val="24"/>
                <w:lang w:val="en-US"/>
              </w:rPr>
            </w:pPr>
            <w:r>
              <w:rPr>
                <w:rFonts w:asciiTheme="minorHAnsi" w:hAnsiTheme="minorHAnsi"/>
                <w:sz w:val="24"/>
                <w:szCs w:val="24"/>
                <w:lang w:val="en-US"/>
              </w:rPr>
              <w:t>74</w:t>
            </w:r>
            <w:r w:rsidR="0056092F" w:rsidRPr="0005513B">
              <w:rPr>
                <w:rFonts w:asciiTheme="minorHAnsi" w:hAnsiTheme="minorHAnsi"/>
                <w:sz w:val="24"/>
                <w:szCs w:val="24"/>
                <w:lang w:val="en-US"/>
              </w:rPr>
              <w:t>,</w:t>
            </w:r>
            <w:r>
              <w:rPr>
                <w:rFonts w:asciiTheme="minorHAnsi" w:hAnsiTheme="minorHAnsi"/>
                <w:sz w:val="24"/>
                <w:szCs w:val="24"/>
                <w:lang w:val="en-US"/>
              </w:rPr>
              <w:t>28</w:t>
            </w:r>
          </w:p>
        </w:tc>
        <w:tc>
          <w:tcPr>
            <w:tcW w:w="2322" w:type="dxa"/>
            <w:vAlign w:val="center"/>
          </w:tcPr>
          <w:p w14:paraId="2B4E6C27" w14:textId="59970FD0" w:rsidR="0056092F" w:rsidRPr="00E67C62" w:rsidRDefault="00395C19" w:rsidP="00BC2307">
            <w:pPr>
              <w:pStyle w:val="Frspaiere"/>
              <w:jc w:val="right"/>
              <w:rPr>
                <w:rFonts w:asciiTheme="minorHAnsi" w:hAnsiTheme="minorHAnsi"/>
                <w:color w:val="000000" w:themeColor="text1"/>
                <w:sz w:val="24"/>
                <w:szCs w:val="24"/>
                <w:lang w:val="en-US"/>
              </w:rPr>
            </w:pPr>
            <w:r w:rsidRPr="00E67C62">
              <w:rPr>
                <w:rFonts w:asciiTheme="minorHAnsi" w:hAnsiTheme="minorHAnsi"/>
                <w:color w:val="000000" w:themeColor="text1"/>
                <w:sz w:val="24"/>
                <w:szCs w:val="24"/>
                <w:lang w:val="en-US"/>
              </w:rPr>
              <w:t>63,88</w:t>
            </w:r>
          </w:p>
        </w:tc>
        <w:tc>
          <w:tcPr>
            <w:tcW w:w="2322" w:type="dxa"/>
            <w:vAlign w:val="center"/>
          </w:tcPr>
          <w:p w14:paraId="7A97EDDB" w14:textId="4F0F843D" w:rsidR="0056092F" w:rsidRPr="0005513B" w:rsidRDefault="00BE0460" w:rsidP="00BC2307">
            <w:pPr>
              <w:pStyle w:val="Frspaiere"/>
              <w:jc w:val="right"/>
              <w:rPr>
                <w:rFonts w:asciiTheme="minorHAnsi" w:hAnsiTheme="minorHAnsi"/>
                <w:sz w:val="24"/>
                <w:szCs w:val="24"/>
                <w:lang w:val="en-US"/>
              </w:rPr>
            </w:pPr>
            <w:r>
              <w:rPr>
                <w:rFonts w:asciiTheme="minorHAnsi" w:hAnsiTheme="minorHAnsi"/>
                <w:sz w:val="24"/>
                <w:szCs w:val="24"/>
                <w:lang w:val="en-US"/>
              </w:rPr>
              <w:t>12,00</w:t>
            </w:r>
            <w:r w:rsidR="0056092F" w:rsidRPr="0005513B">
              <w:rPr>
                <w:rFonts w:asciiTheme="minorHAnsi" w:hAnsiTheme="minorHAnsi"/>
                <w:sz w:val="24"/>
                <w:szCs w:val="24"/>
                <w:lang w:val="en-US"/>
              </w:rPr>
              <w:t>-</w:t>
            </w:r>
          </w:p>
        </w:tc>
      </w:tr>
      <w:tr w:rsidR="00373D0C" w:rsidRPr="0005513B" w14:paraId="625DDE6D" w14:textId="77777777" w:rsidTr="00BC2307">
        <w:trPr>
          <w:trHeight w:val="357"/>
        </w:trPr>
        <w:tc>
          <w:tcPr>
            <w:tcW w:w="2356" w:type="dxa"/>
            <w:vAlign w:val="center"/>
          </w:tcPr>
          <w:p w14:paraId="02C712AB" w14:textId="1F9EEF8A" w:rsidR="00373D0C" w:rsidRPr="00152A6A" w:rsidRDefault="00373D0C" w:rsidP="00373D0C">
            <w:pPr>
              <w:pStyle w:val="Frspaiere"/>
              <w:jc w:val="both"/>
              <w:rPr>
                <w:rFonts w:asciiTheme="minorHAnsi" w:hAnsiTheme="minorHAnsi"/>
                <w:sz w:val="24"/>
                <w:szCs w:val="24"/>
                <w:lang w:val="en-US"/>
              </w:rPr>
            </w:pPr>
            <w:r w:rsidRPr="0005513B">
              <w:rPr>
                <w:rFonts w:asciiTheme="minorHAnsi" w:hAnsiTheme="minorHAnsi"/>
                <w:sz w:val="24"/>
                <w:szCs w:val="24"/>
                <w:lang w:val="en-US"/>
              </w:rPr>
              <w:t>Coriandru</w:t>
            </w:r>
          </w:p>
        </w:tc>
        <w:tc>
          <w:tcPr>
            <w:tcW w:w="2322" w:type="dxa"/>
            <w:vAlign w:val="center"/>
          </w:tcPr>
          <w:p w14:paraId="2A23D13C" w14:textId="655FFC6C" w:rsidR="00373D0C" w:rsidRPr="00152A6A" w:rsidRDefault="00373D0C" w:rsidP="00373D0C">
            <w:pPr>
              <w:pStyle w:val="Frspaiere"/>
              <w:jc w:val="right"/>
              <w:rPr>
                <w:rFonts w:asciiTheme="minorHAnsi" w:hAnsiTheme="minorHAnsi"/>
                <w:sz w:val="24"/>
                <w:szCs w:val="24"/>
                <w:lang w:val="en-US"/>
              </w:rPr>
            </w:pPr>
            <w:r>
              <w:rPr>
                <w:rFonts w:asciiTheme="minorHAnsi" w:hAnsiTheme="minorHAnsi"/>
                <w:sz w:val="24"/>
                <w:szCs w:val="24"/>
                <w:lang w:val="en-US"/>
              </w:rPr>
              <w:t>20</w:t>
            </w:r>
            <w:r w:rsidRPr="0005513B">
              <w:rPr>
                <w:rFonts w:asciiTheme="minorHAnsi" w:hAnsiTheme="minorHAnsi"/>
                <w:sz w:val="24"/>
                <w:szCs w:val="24"/>
                <w:lang w:val="en-US"/>
              </w:rPr>
              <w:t>,00</w:t>
            </w:r>
          </w:p>
        </w:tc>
        <w:tc>
          <w:tcPr>
            <w:tcW w:w="2322" w:type="dxa"/>
            <w:vAlign w:val="center"/>
          </w:tcPr>
          <w:p w14:paraId="3B1EBD98" w14:textId="54D1AF57" w:rsidR="00373D0C" w:rsidRPr="00E67C62" w:rsidRDefault="00395C19" w:rsidP="00373D0C">
            <w:pPr>
              <w:pStyle w:val="Frspaiere"/>
              <w:jc w:val="right"/>
              <w:rPr>
                <w:rFonts w:asciiTheme="minorHAnsi" w:hAnsiTheme="minorHAnsi"/>
                <w:color w:val="000000" w:themeColor="text1"/>
                <w:sz w:val="24"/>
                <w:szCs w:val="24"/>
                <w:lang w:val="en-US"/>
              </w:rPr>
            </w:pPr>
            <w:r w:rsidRPr="00E67C62">
              <w:rPr>
                <w:rFonts w:asciiTheme="minorHAnsi" w:hAnsiTheme="minorHAnsi"/>
                <w:color w:val="000000" w:themeColor="text1"/>
                <w:sz w:val="24"/>
                <w:szCs w:val="24"/>
                <w:lang w:val="en-US"/>
              </w:rPr>
              <w:t>16,00</w:t>
            </w:r>
          </w:p>
        </w:tc>
        <w:tc>
          <w:tcPr>
            <w:tcW w:w="2322" w:type="dxa"/>
            <w:vAlign w:val="center"/>
          </w:tcPr>
          <w:p w14:paraId="255C560C" w14:textId="77777777" w:rsidR="00373D0C" w:rsidRPr="00152A6A" w:rsidRDefault="00373D0C" w:rsidP="00373D0C">
            <w:pPr>
              <w:pStyle w:val="Frspaiere"/>
              <w:jc w:val="right"/>
              <w:rPr>
                <w:rFonts w:asciiTheme="minorHAnsi" w:hAnsiTheme="minorHAnsi"/>
                <w:sz w:val="24"/>
                <w:szCs w:val="24"/>
                <w:lang w:val="en-US"/>
              </w:rPr>
            </w:pPr>
            <w:r w:rsidRPr="00152A6A">
              <w:rPr>
                <w:rFonts w:asciiTheme="minorHAnsi" w:hAnsiTheme="minorHAnsi"/>
                <w:sz w:val="24"/>
                <w:szCs w:val="24"/>
                <w:lang w:val="en-US"/>
              </w:rPr>
              <w:t>-</w:t>
            </w:r>
          </w:p>
        </w:tc>
      </w:tr>
      <w:tr w:rsidR="00FD769A" w:rsidRPr="0005513B" w14:paraId="28C86C4C" w14:textId="77777777" w:rsidTr="003668E4">
        <w:tc>
          <w:tcPr>
            <w:tcW w:w="2356" w:type="dxa"/>
          </w:tcPr>
          <w:p w14:paraId="462AF428" w14:textId="365027F5" w:rsidR="00FD769A" w:rsidRPr="0005513B" w:rsidRDefault="001878BD" w:rsidP="00FD769A">
            <w:pPr>
              <w:pStyle w:val="Frspaiere"/>
              <w:jc w:val="both"/>
              <w:rPr>
                <w:rFonts w:asciiTheme="minorHAnsi" w:hAnsiTheme="minorHAnsi"/>
                <w:sz w:val="24"/>
                <w:szCs w:val="24"/>
                <w:lang w:val="en-US"/>
              </w:rPr>
            </w:pPr>
            <w:r>
              <w:rPr>
                <w:rFonts w:asciiTheme="minorHAnsi" w:hAnsiTheme="minorHAnsi"/>
                <w:sz w:val="24"/>
                <w:szCs w:val="24"/>
                <w:lang w:val="en-US"/>
              </w:rPr>
              <w:t>Mustar</w:t>
            </w:r>
          </w:p>
        </w:tc>
        <w:tc>
          <w:tcPr>
            <w:tcW w:w="2322" w:type="dxa"/>
          </w:tcPr>
          <w:p w14:paraId="78E58655" w14:textId="3D886AAD" w:rsidR="00FD769A" w:rsidRPr="0005513B" w:rsidRDefault="001878BD" w:rsidP="00FD769A">
            <w:pPr>
              <w:pStyle w:val="Frspaiere"/>
              <w:jc w:val="right"/>
              <w:rPr>
                <w:rFonts w:asciiTheme="minorHAnsi" w:hAnsiTheme="minorHAnsi"/>
                <w:sz w:val="24"/>
                <w:szCs w:val="24"/>
                <w:lang w:val="en-US"/>
              </w:rPr>
            </w:pPr>
            <w:r>
              <w:rPr>
                <w:rFonts w:asciiTheme="minorHAnsi" w:hAnsiTheme="minorHAnsi"/>
                <w:sz w:val="24"/>
                <w:szCs w:val="24"/>
                <w:lang w:val="en-US"/>
              </w:rPr>
              <w:t>147,00</w:t>
            </w:r>
          </w:p>
        </w:tc>
        <w:tc>
          <w:tcPr>
            <w:tcW w:w="2322" w:type="dxa"/>
            <w:vAlign w:val="center"/>
          </w:tcPr>
          <w:p w14:paraId="185F68FC" w14:textId="1F12A993" w:rsidR="00FD769A" w:rsidRPr="00395C19" w:rsidRDefault="001878BD" w:rsidP="001878BD">
            <w:pPr>
              <w:pStyle w:val="Frspaiere"/>
              <w:spacing w:line="600" w:lineRule="auto"/>
              <w:jc w:val="right"/>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106,00 </w:t>
            </w:r>
          </w:p>
        </w:tc>
        <w:tc>
          <w:tcPr>
            <w:tcW w:w="2322" w:type="dxa"/>
            <w:vAlign w:val="center"/>
          </w:tcPr>
          <w:p w14:paraId="1F4B5A00" w14:textId="77777777" w:rsidR="00FD769A" w:rsidRPr="0005513B" w:rsidRDefault="00FD769A" w:rsidP="00FD769A">
            <w:pPr>
              <w:pStyle w:val="Frspaiere"/>
              <w:jc w:val="right"/>
              <w:rPr>
                <w:rFonts w:asciiTheme="minorHAnsi" w:hAnsiTheme="minorHAnsi"/>
                <w:sz w:val="24"/>
                <w:szCs w:val="24"/>
                <w:lang w:val="en-US"/>
              </w:rPr>
            </w:pPr>
            <w:r w:rsidRPr="0005513B">
              <w:rPr>
                <w:rFonts w:asciiTheme="minorHAnsi" w:hAnsiTheme="minorHAnsi"/>
                <w:sz w:val="24"/>
                <w:szCs w:val="24"/>
                <w:lang w:val="en-US"/>
              </w:rPr>
              <w:t>-</w:t>
            </w:r>
          </w:p>
        </w:tc>
      </w:tr>
      <w:tr w:rsidR="001878BD" w:rsidRPr="0005513B" w14:paraId="78AD476F" w14:textId="77777777" w:rsidTr="00DF1B82">
        <w:tc>
          <w:tcPr>
            <w:tcW w:w="2356" w:type="dxa"/>
          </w:tcPr>
          <w:p w14:paraId="0066ACAD" w14:textId="77777777" w:rsidR="001878BD" w:rsidRPr="0005513B" w:rsidRDefault="001878BD" w:rsidP="001878BD">
            <w:pPr>
              <w:pStyle w:val="Frspaiere"/>
              <w:jc w:val="both"/>
              <w:rPr>
                <w:rFonts w:asciiTheme="minorHAnsi" w:hAnsiTheme="minorHAnsi"/>
                <w:sz w:val="24"/>
                <w:szCs w:val="24"/>
                <w:lang w:val="en-US"/>
              </w:rPr>
            </w:pPr>
            <w:r w:rsidRPr="0005513B">
              <w:rPr>
                <w:rFonts w:asciiTheme="minorHAnsi" w:hAnsiTheme="minorHAnsi"/>
                <w:sz w:val="24"/>
                <w:szCs w:val="24"/>
                <w:lang w:val="en-US"/>
              </w:rPr>
              <w:t>Material fructifer</w:t>
            </w:r>
          </w:p>
          <w:p w14:paraId="2BEF5F3A" w14:textId="7DFB1CFF" w:rsidR="001878BD" w:rsidRPr="0005513B" w:rsidRDefault="001878BD" w:rsidP="001878BD">
            <w:pPr>
              <w:pStyle w:val="Frspaiere"/>
              <w:jc w:val="both"/>
              <w:rPr>
                <w:rFonts w:asciiTheme="minorHAnsi" w:hAnsiTheme="minorHAnsi"/>
                <w:sz w:val="24"/>
                <w:szCs w:val="24"/>
                <w:lang w:val="en-US"/>
              </w:rPr>
            </w:pPr>
            <w:r w:rsidRPr="0005513B">
              <w:rPr>
                <w:rFonts w:asciiTheme="minorHAnsi" w:hAnsiTheme="minorHAnsi"/>
                <w:sz w:val="24"/>
                <w:szCs w:val="24"/>
                <w:lang w:val="en-US"/>
              </w:rPr>
              <w:t>Pomi altoiti</w:t>
            </w:r>
          </w:p>
        </w:tc>
        <w:tc>
          <w:tcPr>
            <w:tcW w:w="2322" w:type="dxa"/>
          </w:tcPr>
          <w:p w14:paraId="1924EFB7" w14:textId="64C68091" w:rsidR="001878BD" w:rsidRPr="0005513B" w:rsidRDefault="001878BD" w:rsidP="001878BD">
            <w:pPr>
              <w:pStyle w:val="Frspaiere"/>
              <w:jc w:val="right"/>
              <w:rPr>
                <w:rFonts w:asciiTheme="minorHAnsi" w:hAnsiTheme="minorHAnsi"/>
                <w:sz w:val="24"/>
                <w:szCs w:val="24"/>
                <w:lang w:val="en-US"/>
              </w:rPr>
            </w:pPr>
            <w:r>
              <w:rPr>
                <w:rFonts w:asciiTheme="minorHAnsi" w:hAnsiTheme="minorHAnsi"/>
                <w:sz w:val="24"/>
                <w:szCs w:val="24"/>
                <w:lang w:val="en-US"/>
              </w:rPr>
              <w:t>1</w:t>
            </w:r>
            <w:r w:rsidRPr="0005513B">
              <w:rPr>
                <w:rFonts w:asciiTheme="minorHAnsi" w:hAnsiTheme="minorHAnsi"/>
                <w:sz w:val="24"/>
                <w:szCs w:val="24"/>
                <w:lang w:val="en-US"/>
              </w:rPr>
              <w:t>,</w:t>
            </w:r>
            <w:r w:rsidR="00C60721">
              <w:rPr>
                <w:rFonts w:asciiTheme="minorHAnsi" w:hAnsiTheme="minorHAnsi"/>
                <w:sz w:val="24"/>
                <w:szCs w:val="24"/>
                <w:lang w:val="en-US"/>
              </w:rPr>
              <w:t>05</w:t>
            </w:r>
          </w:p>
        </w:tc>
        <w:tc>
          <w:tcPr>
            <w:tcW w:w="2322" w:type="dxa"/>
            <w:vAlign w:val="center"/>
          </w:tcPr>
          <w:p w14:paraId="390D096F" w14:textId="454DD885" w:rsidR="001878BD" w:rsidRPr="0005513B" w:rsidRDefault="001878BD" w:rsidP="00554AA9">
            <w:pPr>
              <w:pStyle w:val="Frspaiere"/>
              <w:spacing w:line="480" w:lineRule="auto"/>
              <w:jc w:val="center"/>
              <w:rPr>
                <w:rFonts w:asciiTheme="minorHAnsi" w:hAnsiTheme="minorHAnsi"/>
                <w:sz w:val="24"/>
                <w:szCs w:val="24"/>
                <w:lang w:val="en-US"/>
              </w:rPr>
            </w:pPr>
            <w:r w:rsidRPr="00395C19">
              <w:rPr>
                <w:rFonts w:asciiTheme="minorHAnsi" w:hAnsiTheme="minorHAnsi"/>
                <w:color w:val="000000" w:themeColor="text1"/>
                <w:sz w:val="24"/>
                <w:szCs w:val="24"/>
                <w:lang w:val="en-US"/>
              </w:rPr>
              <w:t xml:space="preserve"> 4370 Buc.</w:t>
            </w:r>
          </w:p>
        </w:tc>
        <w:tc>
          <w:tcPr>
            <w:tcW w:w="2322" w:type="dxa"/>
          </w:tcPr>
          <w:p w14:paraId="442FCBE1" w14:textId="77777777" w:rsidR="001878BD" w:rsidRPr="0005513B" w:rsidRDefault="001878BD" w:rsidP="001878BD">
            <w:pPr>
              <w:pStyle w:val="Frspaiere"/>
              <w:jc w:val="right"/>
              <w:rPr>
                <w:rFonts w:asciiTheme="minorHAnsi" w:hAnsiTheme="minorHAnsi"/>
                <w:sz w:val="24"/>
                <w:szCs w:val="24"/>
                <w:lang w:val="en-US"/>
              </w:rPr>
            </w:pPr>
          </w:p>
        </w:tc>
      </w:tr>
    </w:tbl>
    <w:p w14:paraId="67D2937B" w14:textId="77777777" w:rsidR="00026204" w:rsidRDefault="00026204" w:rsidP="0056092F">
      <w:pPr>
        <w:ind w:firstLine="360"/>
        <w:rPr>
          <w:rFonts w:asciiTheme="minorHAnsi" w:hAnsiTheme="minorHAnsi"/>
          <w:b/>
          <w:lang w:val="fr-FR"/>
        </w:rPr>
      </w:pPr>
    </w:p>
    <w:p w14:paraId="5B3E9AE6" w14:textId="78F28BB6" w:rsidR="0056092F" w:rsidRPr="00461926" w:rsidRDefault="0056092F" w:rsidP="0056092F">
      <w:pPr>
        <w:ind w:firstLine="360"/>
        <w:rPr>
          <w:rFonts w:asciiTheme="minorHAnsi" w:hAnsiTheme="minorHAnsi"/>
          <w:b/>
          <w:sz w:val="24"/>
          <w:szCs w:val="24"/>
          <w:lang w:val="fr-FR"/>
        </w:rPr>
      </w:pPr>
      <w:r w:rsidRPr="00461926">
        <w:rPr>
          <w:rFonts w:asciiTheme="minorHAnsi" w:hAnsiTheme="minorHAnsi"/>
          <w:b/>
          <w:sz w:val="24"/>
          <w:szCs w:val="24"/>
          <w:lang w:val="fr-FR"/>
        </w:rPr>
        <w:t xml:space="preserve">              </w:t>
      </w:r>
      <w:r w:rsidRPr="00461926">
        <w:rPr>
          <w:rFonts w:asciiTheme="minorHAnsi" w:hAnsiTheme="minorHAnsi"/>
          <w:b/>
          <w:sz w:val="24"/>
          <w:szCs w:val="24"/>
          <w:highlight w:val="lightGray"/>
          <w:lang w:val="fr-FR"/>
        </w:rPr>
        <w:t xml:space="preserve">I.2. Autocontrolul inspectorilor (CTS)                  </w:t>
      </w:r>
      <w:r w:rsidR="008E1E94" w:rsidRPr="00461926">
        <w:rPr>
          <w:rFonts w:asciiTheme="minorHAnsi" w:hAnsiTheme="minorHAnsi"/>
          <w:b/>
          <w:sz w:val="24"/>
          <w:szCs w:val="24"/>
          <w:highlight w:val="lightGray"/>
          <w:lang w:val="fr-FR"/>
        </w:rPr>
        <w:t xml:space="preserve">              </w:t>
      </w:r>
      <w:r w:rsidR="00461926">
        <w:rPr>
          <w:rFonts w:asciiTheme="minorHAnsi" w:hAnsiTheme="minorHAnsi"/>
          <w:b/>
          <w:sz w:val="24"/>
          <w:szCs w:val="24"/>
          <w:highlight w:val="lightGray"/>
          <w:lang w:val="fr-FR"/>
        </w:rPr>
        <w:t xml:space="preserve">                      </w:t>
      </w:r>
      <w:r w:rsidR="008E1E94" w:rsidRPr="00461926">
        <w:rPr>
          <w:rFonts w:asciiTheme="minorHAnsi" w:hAnsiTheme="minorHAnsi"/>
          <w:b/>
          <w:sz w:val="24"/>
          <w:szCs w:val="24"/>
          <w:highlight w:val="lightGray"/>
          <w:lang w:val="fr-FR"/>
        </w:rPr>
        <w:t xml:space="preserve">          </w:t>
      </w:r>
      <w:r w:rsidRPr="00461926">
        <w:rPr>
          <w:rFonts w:asciiTheme="minorHAnsi" w:hAnsiTheme="minorHAnsi"/>
          <w:b/>
          <w:sz w:val="24"/>
          <w:szCs w:val="24"/>
          <w:highlight w:val="lightGray"/>
          <w:lang w:val="fr-FR"/>
        </w:rPr>
        <w:t xml:space="preserve">                            .</w:t>
      </w:r>
      <w:r w:rsidRPr="00461926">
        <w:rPr>
          <w:rFonts w:asciiTheme="minorHAnsi" w:hAnsiTheme="minorHAnsi"/>
          <w:b/>
          <w:sz w:val="24"/>
          <w:szCs w:val="24"/>
          <w:lang w:val="fr-FR"/>
        </w:rPr>
        <w:t xml:space="preserve">                                                                                       </w:t>
      </w:r>
    </w:p>
    <w:p w14:paraId="0BC95B13" w14:textId="77777777" w:rsidR="0056092F" w:rsidRPr="00A5500C" w:rsidRDefault="0056092F" w:rsidP="00AE2404">
      <w:pPr>
        <w:jc w:val="both"/>
        <w:rPr>
          <w:rFonts w:asciiTheme="minorHAnsi" w:hAnsiTheme="minorHAnsi"/>
          <w:sz w:val="24"/>
          <w:szCs w:val="24"/>
          <w:lang w:val="fr-FR"/>
        </w:rPr>
      </w:pPr>
      <w:r w:rsidRPr="00A5500C">
        <w:rPr>
          <w:rFonts w:asciiTheme="minorHAnsi" w:hAnsiTheme="minorHAnsi"/>
          <w:sz w:val="24"/>
          <w:szCs w:val="24"/>
          <w:lang w:val="fr-FR"/>
        </w:rPr>
        <w:t>Rezultatele din post control au fost in concordanta cu Actele de inspectie in camp eliberate.</w:t>
      </w:r>
    </w:p>
    <w:p w14:paraId="46B7A27F" w14:textId="77777777" w:rsidR="0056092F" w:rsidRPr="00A5500C" w:rsidRDefault="0056092F" w:rsidP="00AE2404">
      <w:pPr>
        <w:jc w:val="both"/>
        <w:rPr>
          <w:rFonts w:asciiTheme="minorHAnsi" w:hAnsiTheme="minorHAnsi"/>
          <w:sz w:val="24"/>
          <w:szCs w:val="24"/>
        </w:rPr>
      </w:pPr>
      <w:r w:rsidRPr="00A5500C">
        <w:rPr>
          <w:rFonts w:asciiTheme="minorHAnsi" w:hAnsiTheme="minorHAnsi"/>
          <w:sz w:val="24"/>
          <w:szCs w:val="24"/>
        </w:rPr>
        <w:t xml:space="preserve">In conformitate cu prevederile Legii 266/2002, r , Ordine MADR in vigoare precum şi a procedurilor privind cerinţele specifice pentru producerea, certificarea şi comercializarea seminţelor </w:t>
      </w:r>
      <w:r w:rsidRPr="00A5500C">
        <w:rPr>
          <w:rFonts w:asciiTheme="minorHAnsi" w:hAnsiTheme="minorHAnsi"/>
          <w:b/>
          <w:sz w:val="24"/>
          <w:szCs w:val="24"/>
        </w:rPr>
        <w:t>inspectorii oficiali</w:t>
      </w:r>
      <w:r w:rsidRPr="00A5500C">
        <w:rPr>
          <w:rFonts w:asciiTheme="minorHAnsi" w:hAnsiTheme="minorHAnsi"/>
          <w:sz w:val="24"/>
          <w:szCs w:val="24"/>
        </w:rPr>
        <w:t xml:space="preserve"> din cadrul I.T.C.S.M.S. Teleorman au efectuat </w:t>
      </w:r>
      <w:r w:rsidRPr="00A5500C">
        <w:rPr>
          <w:rFonts w:asciiTheme="minorHAnsi" w:hAnsiTheme="minorHAnsi"/>
          <w:b/>
          <w:sz w:val="24"/>
          <w:szCs w:val="24"/>
        </w:rPr>
        <w:t>inspecţii în câmp</w:t>
      </w:r>
      <w:r w:rsidRPr="00A5500C">
        <w:rPr>
          <w:rFonts w:asciiTheme="minorHAnsi" w:hAnsiTheme="minorHAnsi"/>
          <w:sz w:val="24"/>
          <w:szCs w:val="24"/>
        </w:rPr>
        <w:t xml:space="preserve"> la toate loturile de hibridare şi semincere care au fost înregistrate în urma depunerii declaraţiilor de multiplicare de către operatorii economici autorizaţi pentru producere.</w:t>
      </w:r>
    </w:p>
    <w:p w14:paraId="0DE1BDA1" w14:textId="28CCA679" w:rsidR="0056092F" w:rsidRPr="00A5500C" w:rsidRDefault="0056092F" w:rsidP="00AE2404">
      <w:pPr>
        <w:jc w:val="both"/>
        <w:rPr>
          <w:rFonts w:asciiTheme="minorHAnsi" w:hAnsiTheme="minorHAnsi"/>
          <w:sz w:val="24"/>
          <w:szCs w:val="24"/>
        </w:rPr>
      </w:pPr>
      <w:r w:rsidRPr="00A5500C">
        <w:rPr>
          <w:rFonts w:asciiTheme="minorHAnsi" w:hAnsiTheme="minorHAnsi"/>
          <w:sz w:val="24"/>
          <w:szCs w:val="24"/>
        </w:rPr>
        <w:t xml:space="preserve">Pentru toate culturile inspectate, controalele oficiale s-au finalizat cu  evaluarea producţiei în câmp şi </w:t>
      </w:r>
      <w:r w:rsidRPr="00A5500C">
        <w:rPr>
          <w:rFonts w:asciiTheme="minorHAnsi" w:hAnsiTheme="minorHAnsi"/>
          <w:b/>
          <w:sz w:val="24"/>
          <w:szCs w:val="24"/>
        </w:rPr>
        <w:t>emiterea   „ Documentelor de inspecţie în câmp”</w:t>
      </w:r>
      <w:r w:rsidRPr="00A5500C">
        <w:rPr>
          <w:rFonts w:asciiTheme="minorHAnsi" w:hAnsiTheme="minorHAnsi"/>
          <w:sz w:val="24"/>
          <w:szCs w:val="24"/>
        </w:rPr>
        <w:t xml:space="preserve">  </w:t>
      </w:r>
      <w:r w:rsidRPr="00A5500C">
        <w:rPr>
          <w:rFonts w:asciiTheme="minorHAnsi" w:hAnsiTheme="minorHAnsi"/>
          <w:b/>
          <w:sz w:val="24"/>
          <w:szCs w:val="24"/>
        </w:rPr>
        <w:t xml:space="preserve">cu decizia „Admis” , </w:t>
      </w:r>
      <w:r w:rsidR="00556568" w:rsidRPr="00A5500C">
        <w:rPr>
          <w:rFonts w:asciiTheme="minorHAnsi" w:hAnsiTheme="minorHAnsi"/>
          <w:b/>
          <w:sz w:val="24"/>
          <w:szCs w:val="24"/>
        </w:rPr>
        <w:t xml:space="preserve">Admis cu declasare </w:t>
      </w:r>
      <w:r w:rsidRPr="00A5500C">
        <w:rPr>
          <w:rFonts w:asciiTheme="minorHAnsi" w:hAnsiTheme="minorHAnsi"/>
          <w:b/>
          <w:sz w:val="24"/>
          <w:szCs w:val="24"/>
        </w:rPr>
        <w:t>sau „Respins” (după caz)</w:t>
      </w:r>
      <w:r w:rsidRPr="00A5500C">
        <w:rPr>
          <w:rFonts w:asciiTheme="minorHAnsi" w:hAnsiTheme="minorHAnsi"/>
          <w:sz w:val="24"/>
          <w:szCs w:val="24"/>
        </w:rPr>
        <w:t xml:space="preserve"> . La baza emiterii documentelor de inspecţie în câmp au stat fişele de control în câmp întocmite pentru fiecare inspector oficial responsabil.</w:t>
      </w:r>
    </w:p>
    <w:p w14:paraId="283474A6" w14:textId="77777777" w:rsidR="0056092F" w:rsidRPr="00A5500C" w:rsidRDefault="0056092F" w:rsidP="00AE2404">
      <w:pPr>
        <w:jc w:val="both"/>
        <w:rPr>
          <w:rFonts w:asciiTheme="minorHAnsi" w:hAnsiTheme="minorHAnsi"/>
          <w:sz w:val="24"/>
          <w:szCs w:val="24"/>
        </w:rPr>
      </w:pPr>
      <w:r w:rsidRPr="00A5500C">
        <w:rPr>
          <w:rFonts w:asciiTheme="minorHAnsi" w:hAnsiTheme="minorHAnsi"/>
          <w:sz w:val="24"/>
          <w:szCs w:val="24"/>
        </w:rPr>
        <w:t>In afara acestora s-au emis  adeverinţe de transport care însoţesc sămânţa de la locul recoltării până la staţia de prelucrare.</w:t>
      </w:r>
    </w:p>
    <w:p w14:paraId="7F6BCFC1" w14:textId="77777777" w:rsidR="008E1E94" w:rsidRPr="00A5500C" w:rsidRDefault="0056092F" w:rsidP="008E1E94">
      <w:pPr>
        <w:jc w:val="both"/>
        <w:rPr>
          <w:rFonts w:asciiTheme="minorHAnsi" w:hAnsiTheme="minorHAnsi"/>
          <w:b/>
          <w:sz w:val="24"/>
          <w:szCs w:val="24"/>
        </w:rPr>
      </w:pPr>
      <w:r w:rsidRPr="00A5500C">
        <w:rPr>
          <w:rFonts w:asciiTheme="minorHAnsi" w:hAnsiTheme="minorHAnsi"/>
          <w:sz w:val="24"/>
          <w:szCs w:val="24"/>
        </w:rPr>
        <w:t xml:space="preserve">Pentru </w:t>
      </w:r>
      <w:r w:rsidRPr="00A5500C">
        <w:rPr>
          <w:rFonts w:asciiTheme="minorHAnsi" w:hAnsiTheme="minorHAnsi"/>
          <w:b/>
          <w:sz w:val="24"/>
          <w:szCs w:val="24"/>
        </w:rPr>
        <w:t>sămânţa necertificată final,  produsă pe raza judeţului</w:t>
      </w:r>
      <w:r w:rsidRPr="00A5500C">
        <w:rPr>
          <w:rFonts w:asciiTheme="minorHAnsi" w:hAnsiTheme="minorHAnsi"/>
          <w:sz w:val="24"/>
          <w:szCs w:val="24"/>
        </w:rPr>
        <w:t xml:space="preserve"> </w:t>
      </w:r>
      <w:r w:rsidRPr="00A5500C">
        <w:rPr>
          <w:rFonts w:asciiTheme="minorHAnsi" w:hAnsiTheme="minorHAnsi"/>
          <w:b/>
          <w:sz w:val="24"/>
          <w:szCs w:val="24"/>
        </w:rPr>
        <w:t>şi</w:t>
      </w:r>
      <w:r w:rsidRPr="00A5500C">
        <w:rPr>
          <w:rFonts w:asciiTheme="minorHAnsi" w:hAnsiTheme="minorHAnsi"/>
          <w:sz w:val="24"/>
          <w:szCs w:val="24"/>
        </w:rPr>
        <w:t xml:space="preserve"> </w:t>
      </w:r>
      <w:r w:rsidRPr="00A5500C">
        <w:rPr>
          <w:rFonts w:asciiTheme="minorHAnsi" w:hAnsiTheme="minorHAnsi"/>
          <w:b/>
          <w:sz w:val="24"/>
          <w:szCs w:val="24"/>
        </w:rPr>
        <w:t>prelucrată în alte judeţe, au fost eliberate etichete oficiale de culoare gri şi Documentul de însoţire a seminţei necertificate final .</w:t>
      </w:r>
    </w:p>
    <w:p w14:paraId="660E1BF1" w14:textId="4E555653" w:rsidR="0056092F" w:rsidRDefault="0056092F" w:rsidP="008E1E94">
      <w:pPr>
        <w:jc w:val="both"/>
        <w:rPr>
          <w:rFonts w:asciiTheme="minorHAnsi" w:hAnsiTheme="minorHAnsi"/>
          <w:sz w:val="24"/>
          <w:szCs w:val="24"/>
        </w:rPr>
      </w:pPr>
      <w:r w:rsidRPr="00A5500C">
        <w:rPr>
          <w:rFonts w:asciiTheme="minorHAnsi" w:hAnsiTheme="minorHAnsi"/>
          <w:sz w:val="24"/>
          <w:szCs w:val="24"/>
        </w:rPr>
        <w:t xml:space="preserve">In timpul recoltării, transportului şi în mod deosebit in timpul procesului de  prelucrare, lotizare  şi depozitare a seminţelor în vederea certificării finale, </w:t>
      </w:r>
      <w:r w:rsidRPr="00A5500C">
        <w:rPr>
          <w:rFonts w:asciiTheme="minorHAnsi" w:hAnsiTheme="minorHAnsi"/>
          <w:b/>
          <w:sz w:val="24"/>
          <w:szCs w:val="24"/>
        </w:rPr>
        <w:t>inspectorii oficiali</w:t>
      </w:r>
      <w:r w:rsidRPr="00A5500C">
        <w:rPr>
          <w:rFonts w:asciiTheme="minorHAnsi" w:hAnsiTheme="minorHAnsi"/>
          <w:sz w:val="24"/>
          <w:szCs w:val="24"/>
        </w:rPr>
        <w:t xml:space="preserve"> au efectuat controale, urmărind evitarea amestecului mecanic, depozitarea corectă a producţiei de seminţe pe partide, </w:t>
      </w:r>
      <w:r w:rsidRPr="00A5500C">
        <w:rPr>
          <w:rFonts w:asciiTheme="minorHAnsi" w:hAnsiTheme="minorHAnsi"/>
          <w:sz w:val="24"/>
          <w:szCs w:val="24"/>
        </w:rPr>
        <w:lastRenderedPageBreak/>
        <w:t>loturi si categorii biologice , care să asigure  păstrarea purităţii şi identităţii varietale  a soiurilor şi hibrizilor.</w:t>
      </w:r>
    </w:p>
    <w:p w14:paraId="1A41BC81" w14:textId="77777777" w:rsidR="00240F37" w:rsidRDefault="00240F37" w:rsidP="0056092F">
      <w:pPr>
        <w:ind w:left="360"/>
        <w:jc w:val="both"/>
        <w:rPr>
          <w:rFonts w:asciiTheme="minorHAnsi" w:hAnsiTheme="minorHAnsi"/>
        </w:rPr>
      </w:pPr>
    </w:p>
    <w:p w14:paraId="741E1321" w14:textId="468DA4EA" w:rsidR="0056092F" w:rsidRPr="00601F58" w:rsidRDefault="0056092F" w:rsidP="0056092F">
      <w:pPr>
        <w:ind w:left="360"/>
        <w:jc w:val="both"/>
        <w:rPr>
          <w:rFonts w:asciiTheme="minorHAnsi" w:hAnsiTheme="minorHAnsi"/>
          <w:b/>
          <w:sz w:val="24"/>
          <w:szCs w:val="24"/>
        </w:rPr>
      </w:pPr>
      <w:r w:rsidRPr="00601F58">
        <w:rPr>
          <w:rFonts w:asciiTheme="minorHAnsi" w:hAnsiTheme="minorHAnsi"/>
          <w:b/>
          <w:sz w:val="24"/>
          <w:szCs w:val="24"/>
        </w:rPr>
        <w:t xml:space="preserve"> </w:t>
      </w:r>
      <w:r w:rsidRPr="00601F58">
        <w:rPr>
          <w:rFonts w:asciiTheme="minorHAnsi" w:hAnsiTheme="minorHAnsi"/>
          <w:b/>
          <w:sz w:val="24"/>
          <w:szCs w:val="24"/>
          <w:highlight w:val="lightGray"/>
        </w:rPr>
        <w:t xml:space="preserve">II.1.   Supravegherea şi monitorizarea activităţii                                        </w:t>
      </w:r>
      <w:r w:rsidR="00601F58">
        <w:rPr>
          <w:rFonts w:asciiTheme="minorHAnsi" w:hAnsiTheme="minorHAnsi"/>
          <w:b/>
          <w:sz w:val="24"/>
          <w:szCs w:val="24"/>
          <w:highlight w:val="lightGray"/>
        </w:rPr>
        <w:t xml:space="preserve">                     </w:t>
      </w:r>
      <w:r w:rsidRPr="00601F58">
        <w:rPr>
          <w:rFonts w:asciiTheme="minorHAnsi" w:hAnsiTheme="minorHAnsi"/>
          <w:b/>
          <w:sz w:val="24"/>
          <w:szCs w:val="24"/>
          <w:highlight w:val="lightGray"/>
        </w:rPr>
        <w:t xml:space="preserve">        </w:t>
      </w:r>
      <w:r w:rsidR="008E1E94" w:rsidRPr="00601F58">
        <w:rPr>
          <w:rFonts w:asciiTheme="minorHAnsi" w:hAnsiTheme="minorHAnsi"/>
          <w:b/>
          <w:sz w:val="24"/>
          <w:szCs w:val="24"/>
          <w:highlight w:val="lightGray"/>
        </w:rPr>
        <w:t xml:space="preserve">   </w:t>
      </w:r>
      <w:r w:rsidR="00325B40" w:rsidRPr="00601F58">
        <w:rPr>
          <w:rFonts w:asciiTheme="minorHAnsi" w:hAnsiTheme="minorHAnsi"/>
          <w:b/>
          <w:sz w:val="24"/>
          <w:szCs w:val="24"/>
          <w:highlight w:val="lightGray"/>
        </w:rPr>
        <w:t xml:space="preserve"> </w:t>
      </w:r>
      <w:r w:rsidR="008E1E94" w:rsidRPr="00601F58">
        <w:rPr>
          <w:rFonts w:asciiTheme="minorHAnsi" w:hAnsiTheme="minorHAnsi"/>
          <w:b/>
          <w:sz w:val="24"/>
          <w:szCs w:val="24"/>
          <w:highlight w:val="lightGray"/>
        </w:rPr>
        <w:t xml:space="preserve">      </w:t>
      </w:r>
      <w:r w:rsidRPr="00601F58">
        <w:rPr>
          <w:rFonts w:asciiTheme="minorHAnsi" w:hAnsiTheme="minorHAnsi"/>
          <w:b/>
          <w:sz w:val="24"/>
          <w:szCs w:val="24"/>
          <w:highlight w:val="lightGray"/>
        </w:rPr>
        <w:t xml:space="preserve">      .</w:t>
      </w:r>
    </w:p>
    <w:p w14:paraId="40D0DAD7" w14:textId="4AF323F4" w:rsidR="0056092F" w:rsidRPr="00A5500C" w:rsidRDefault="008B2CB4" w:rsidP="008E1E94">
      <w:pPr>
        <w:jc w:val="both"/>
        <w:rPr>
          <w:rFonts w:asciiTheme="minorHAnsi" w:hAnsiTheme="minorHAnsi"/>
          <w:sz w:val="24"/>
          <w:szCs w:val="24"/>
        </w:rPr>
      </w:pPr>
      <w:r>
        <w:rPr>
          <w:rFonts w:asciiTheme="minorHAnsi" w:hAnsiTheme="minorHAnsi"/>
          <w:sz w:val="24"/>
          <w:szCs w:val="24"/>
        </w:rPr>
        <w:t>I</w:t>
      </w:r>
      <w:r w:rsidR="0056092F" w:rsidRPr="00A5500C">
        <w:rPr>
          <w:rFonts w:asciiTheme="minorHAnsi" w:hAnsiTheme="minorHAnsi"/>
          <w:sz w:val="24"/>
          <w:szCs w:val="24"/>
        </w:rPr>
        <w:t>n anul 202</w:t>
      </w:r>
      <w:r w:rsidR="00781161" w:rsidRPr="00A5500C">
        <w:rPr>
          <w:rFonts w:asciiTheme="minorHAnsi" w:hAnsiTheme="minorHAnsi"/>
          <w:sz w:val="24"/>
          <w:szCs w:val="24"/>
        </w:rPr>
        <w:t>1</w:t>
      </w:r>
      <w:r w:rsidR="0056092F" w:rsidRPr="00A5500C">
        <w:rPr>
          <w:rFonts w:asciiTheme="minorHAnsi" w:hAnsiTheme="minorHAnsi"/>
          <w:sz w:val="24"/>
          <w:szCs w:val="24"/>
        </w:rPr>
        <w:t xml:space="preserve">, </w:t>
      </w:r>
      <w:r w:rsidR="0056092F" w:rsidRPr="00A5500C">
        <w:rPr>
          <w:rFonts w:asciiTheme="minorHAnsi" w:hAnsiTheme="minorHAnsi"/>
          <w:b/>
          <w:sz w:val="24"/>
          <w:szCs w:val="24"/>
        </w:rPr>
        <w:t>inspectorii oficiali</w:t>
      </w:r>
      <w:r w:rsidR="0056092F" w:rsidRPr="00A5500C">
        <w:rPr>
          <w:rFonts w:asciiTheme="minorHAnsi" w:hAnsiTheme="minorHAnsi"/>
          <w:sz w:val="24"/>
          <w:szCs w:val="24"/>
        </w:rPr>
        <w:t xml:space="preserve"> au verificat activitatea desfăşurată de  operatori economici autorizaţi , întocmind  fişe de supraveghere şi monitorizare şi procese verbale , care au stat la baza deciziei finale de acordare a monitorizării activităţii pe anul în curs . </w:t>
      </w:r>
    </w:p>
    <w:p w14:paraId="27683BB4" w14:textId="229C049D" w:rsidR="0056092F" w:rsidRPr="00C55296" w:rsidRDefault="0056092F" w:rsidP="0056092F">
      <w:pPr>
        <w:tabs>
          <w:tab w:val="left" w:pos="426"/>
          <w:tab w:val="left" w:pos="567"/>
        </w:tabs>
        <w:spacing w:line="276" w:lineRule="auto"/>
        <w:ind w:left="57" w:right="57"/>
        <w:contextualSpacing/>
        <w:jc w:val="both"/>
        <w:rPr>
          <w:rFonts w:asciiTheme="minorHAnsi" w:eastAsiaTheme="minorHAnsi" w:hAnsiTheme="minorHAnsi"/>
          <w:sz w:val="24"/>
          <w:szCs w:val="24"/>
        </w:rPr>
      </w:pPr>
      <w:r w:rsidRPr="00C55296">
        <w:rPr>
          <w:rFonts w:asciiTheme="minorHAnsi" w:eastAsiaTheme="minorHAnsi" w:hAnsiTheme="minorHAnsi"/>
          <w:sz w:val="24"/>
          <w:szCs w:val="24"/>
          <w:highlight w:val="lightGray"/>
        </w:rPr>
        <w:t xml:space="preserve">Supravegherea și monitorizarea operatorilor economici înregistrați prin:              </w:t>
      </w:r>
      <w:r w:rsidR="008E1E94" w:rsidRPr="00C55296">
        <w:rPr>
          <w:rFonts w:asciiTheme="minorHAnsi" w:eastAsiaTheme="minorHAnsi" w:hAnsiTheme="minorHAnsi"/>
          <w:sz w:val="24"/>
          <w:szCs w:val="24"/>
          <w:highlight w:val="lightGray"/>
        </w:rPr>
        <w:t xml:space="preserve">          </w:t>
      </w:r>
      <w:r w:rsidR="0074013D" w:rsidRPr="00C55296">
        <w:rPr>
          <w:rFonts w:asciiTheme="minorHAnsi" w:eastAsiaTheme="minorHAnsi" w:hAnsiTheme="minorHAnsi"/>
          <w:sz w:val="24"/>
          <w:szCs w:val="24"/>
          <w:highlight w:val="lightGray"/>
        </w:rPr>
        <w:t xml:space="preserve">     </w:t>
      </w:r>
      <w:r w:rsidR="008E1E94" w:rsidRPr="00C55296">
        <w:rPr>
          <w:rFonts w:asciiTheme="minorHAnsi" w:eastAsiaTheme="minorHAnsi" w:hAnsiTheme="minorHAnsi"/>
          <w:sz w:val="24"/>
          <w:szCs w:val="24"/>
          <w:highlight w:val="lightGray"/>
        </w:rPr>
        <w:t xml:space="preserve">    </w:t>
      </w:r>
      <w:r w:rsidRPr="00C55296">
        <w:rPr>
          <w:rFonts w:asciiTheme="minorHAnsi" w:eastAsiaTheme="minorHAnsi" w:hAnsiTheme="minorHAnsi"/>
          <w:sz w:val="24"/>
          <w:szCs w:val="24"/>
          <w:highlight w:val="lightGray"/>
        </w:rPr>
        <w:t xml:space="preserve">         </w:t>
      </w:r>
      <w:r w:rsidR="00C55296">
        <w:rPr>
          <w:rFonts w:asciiTheme="minorHAnsi" w:eastAsiaTheme="minorHAnsi" w:hAnsiTheme="minorHAnsi"/>
          <w:sz w:val="24"/>
          <w:szCs w:val="24"/>
          <w:highlight w:val="lightGray"/>
        </w:rPr>
        <w:t xml:space="preserve">  </w:t>
      </w:r>
      <w:r w:rsidRPr="00C55296">
        <w:rPr>
          <w:rFonts w:asciiTheme="minorHAnsi" w:eastAsiaTheme="minorHAnsi" w:hAnsiTheme="minorHAnsi"/>
          <w:sz w:val="24"/>
          <w:szCs w:val="24"/>
          <w:highlight w:val="lightGray"/>
        </w:rPr>
        <w:t xml:space="preserve">     .</w:t>
      </w:r>
    </w:p>
    <w:p w14:paraId="64C73ACF" w14:textId="62E1177D" w:rsidR="0056092F" w:rsidRPr="004710EF" w:rsidRDefault="0056092F" w:rsidP="0056092F">
      <w:pPr>
        <w:numPr>
          <w:ilvl w:val="0"/>
          <w:numId w:val="16"/>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sz w:val="24"/>
          <w:szCs w:val="24"/>
        </w:rPr>
      </w:pPr>
      <w:r w:rsidRPr="004710EF">
        <w:rPr>
          <w:rFonts w:asciiTheme="minorHAnsi" w:eastAsiaTheme="minorHAnsi" w:hAnsiTheme="minorHAnsi"/>
          <w:sz w:val="24"/>
          <w:szCs w:val="24"/>
        </w:rPr>
        <w:t>înregistrarea pana la data de 31.12.202</w:t>
      </w:r>
      <w:r w:rsidR="00E303C0" w:rsidRPr="004710EF">
        <w:rPr>
          <w:rFonts w:asciiTheme="minorHAnsi" w:eastAsiaTheme="minorHAnsi" w:hAnsiTheme="minorHAnsi"/>
          <w:sz w:val="24"/>
          <w:szCs w:val="24"/>
        </w:rPr>
        <w:t>1</w:t>
      </w:r>
      <w:r w:rsidRPr="004710EF">
        <w:rPr>
          <w:rFonts w:asciiTheme="minorHAnsi" w:eastAsiaTheme="minorHAnsi" w:hAnsiTheme="minorHAnsi"/>
          <w:sz w:val="24"/>
          <w:szCs w:val="24"/>
        </w:rPr>
        <w:t xml:space="preserve"> a unui număr de </w:t>
      </w:r>
      <w:r w:rsidR="003A477D" w:rsidRPr="004710EF">
        <w:rPr>
          <w:rFonts w:asciiTheme="minorHAnsi" w:eastAsiaTheme="minorHAnsi" w:hAnsiTheme="minorHAnsi"/>
          <w:sz w:val="24"/>
          <w:szCs w:val="24"/>
        </w:rPr>
        <w:t>24</w:t>
      </w:r>
      <w:r w:rsidRPr="004710EF">
        <w:rPr>
          <w:rFonts w:asciiTheme="minorHAnsi" w:eastAsiaTheme="minorHAnsi" w:hAnsiTheme="minorHAnsi"/>
          <w:sz w:val="24"/>
          <w:szCs w:val="24"/>
        </w:rPr>
        <w:t xml:space="preserve"> </w:t>
      </w:r>
      <w:r w:rsidR="003A477D" w:rsidRPr="004710EF">
        <w:rPr>
          <w:rFonts w:asciiTheme="minorHAnsi" w:eastAsiaTheme="minorHAnsi" w:hAnsiTheme="minorHAnsi"/>
          <w:sz w:val="24"/>
          <w:szCs w:val="24"/>
        </w:rPr>
        <w:t>operatori</w:t>
      </w:r>
      <w:r w:rsidRPr="004710EF">
        <w:rPr>
          <w:rFonts w:asciiTheme="minorHAnsi" w:eastAsiaTheme="minorHAnsi" w:hAnsiTheme="minorHAnsi"/>
          <w:sz w:val="24"/>
          <w:szCs w:val="24"/>
        </w:rPr>
        <w:t xml:space="preserve"> economici si s-au eliberat </w:t>
      </w:r>
      <w:r w:rsidR="005D7A64" w:rsidRPr="004710EF">
        <w:rPr>
          <w:rFonts w:asciiTheme="minorHAnsi" w:eastAsiaTheme="minorHAnsi" w:hAnsiTheme="minorHAnsi"/>
          <w:sz w:val="24"/>
          <w:szCs w:val="24"/>
        </w:rPr>
        <w:t>36</w:t>
      </w:r>
      <w:r w:rsidRPr="004710EF">
        <w:rPr>
          <w:rFonts w:asciiTheme="minorHAnsi" w:eastAsiaTheme="minorHAnsi" w:hAnsiTheme="minorHAnsi"/>
          <w:color w:val="FF0000"/>
          <w:sz w:val="24"/>
          <w:szCs w:val="24"/>
        </w:rPr>
        <w:t xml:space="preserve"> </w:t>
      </w:r>
      <w:r w:rsidRPr="004710EF">
        <w:rPr>
          <w:rFonts w:asciiTheme="minorHAnsi" w:eastAsiaTheme="minorHAnsi" w:hAnsiTheme="minorHAnsi"/>
          <w:sz w:val="24"/>
          <w:szCs w:val="24"/>
        </w:rPr>
        <w:t>autorizatii din care:</w:t>
      </w:r>
    </w:p>
    <w:p w14:paraId="4A280FE9" w14:textId="6741F7AA" w:rsidR="0056092F" w:rsidRPr="004710EF" w:rsidRDefault="0056092F" w:rsidP="0056092F">
      <w:pPr>
        <w:numPr>
          <w:ilvl w:val="0"/>
          <w:numId w:val="17"/>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color w:val="000000" w:themeColor="text1"/>
          <w:sz w:val="24"/>
          <w:szCs w:val="24"/>
        </w:rPr>
      </w:pPr>
      <w:r w:rsidRPr="004710EF">
        <w:rPr>
          <w:rFonts w:asciiTheme="minorHAnsi" w:eastAsiaTheme="minorHAnsi" w:hAnsiTheme="minorHAnsi"/>
          <w:color w:val="000000" w:themeColor="text1"/>
          <w:sz w:val="24"/>
          <w:szCs w:val="24"/>
        </w:rPr>
        <w:t xml:space="preserve">pentru producere – </w:t>
      </w:r>
      <w:r w:rsidR="005D7A64" w:rsidRPr="004710EF">
        <w:rPr>
          <w:rFonts w:asciiTheme="minorHAnsi" w:eastAsiaTheme="minorHAnsi" w:hAnsiTheme="minorHAnsi"/>
          <w:color w:val="000000" w:themeColor="text1"/>
          <w:sz w:val="24"/>
          <w:szCs w:val="24"/>
        </w:rPr>
        <w:t>9</w:t>
      </w:r>
      <w:r w:rsidR="00137885" w:rsidRPr="004710EF">
        <w:rPr>
          <w:rFonts w:asciiTheme="minorHAnsi" w:eastAsiaTheme="minorHAnsi" w:hAnsiTheme="minorHAnsi"/>
          <w:color w:val="000000" w:themeColor="text1"/>
          <w:sz w:val="24"/>
          <w:szCs w:val="24"/>
        </w:rPr>
        <w:t xml:space="preserve">                                                                                                                                       </w:t>
      </w:r>
    </w:p>
    <w:p w14:paraId="7DF72905" w14:textId="721BE805" w:rsidR="0056092F" w:rsidRPr="004710EF" w:rsidRDefault="0056092F" w:rsidP="0056092F">
      <w:pPr>
        <w:numPr>
          <w:ilvl w:val="0"/>
          <w:numId w:val="17"/>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color w:val="000000" w:themeColor="text1"/>
          <w:sz w:val="24"/>
          <w:szCs w:val="24"/>
        </w:rPr>
      </w:pPr>
      <w:r w:rsidRPr="004710EF">
        <w:rPr>
          <w:rFonts w:asciiTheme="minorHAnsi" w:eastAsiaTheme="minorHAnsi" w:hAnsiTheme="minorHAnsi"/>
          <w:color w:val="000000" w:themeColor="text1"/>
          <w:sz w:val="24"/>
          <w:szCs w:val="24"/>
        </w:rPr>
        <w:t xml:space="preserve">pentru prelucrare – </w:t>
      </w:r>
      <w:r w:rsidR="005D7A64" w:rsidRPr="004710EF">
        <w:rPr>
          <w:rFonts w:asciiTheme="minorHAnsi" w:eastAsiaTheme="minorHAnsi" w:hAnsiTheme="minorHAnsi"/>
          <w:color w:val="000000" w:themeColor="text1"/>
          <w:sz w:val="24"/>
          <w:szCs w:val="24"/>
        </w:rPr>
        <w:t>6</w:t>
      </w:r>
    </w:p>
    <w:p w14:paraId="0DED9AAF" w14:textId="0508903F" w:rsidR="0056092F" w:rsidRPr="004710EF" w:rsidRDefault="0056092F" w:rsidP="0056092F">
      <w:pPr>
        <w:numPr>
          <w:ilvl w:val="0"/>
          <w:numId w:val="17"/>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color w:val="000000" w:themeColor="text1"/>
          <w:sz w:val="24"/>
          <w:szCs w:val="24"/>
        </w:rPr>
      </w:pPr>
      <w:r w:rsidRPr="004710EF">
        <w:rPr>
          <w:rFonts w:asciiTheme="minorHAnsi" w:eastAsiaTheme="minorHAnsi" w:hAnsiTheme="minorHAnsi"/>
          <w:color w:val="000000" w:themeColor="text1"/>
          <w:sz w:val="24"/>
          <w:szCs w:val="24"/>
        </w:rPr>
        <w:t xml:space="preserve">pentru comercializare – </w:t>
      </w:r>
      <w:r w:rsidR="005D7A64" w:rsidRPr="004710EF">
        <w:rPr>
          <w:rFonts w:asciiTheme="minorHAnsi" w:eastAsiaTheme="minorHAnsi" w:hAnsiTheme="minorHAnsi"/>
          <w:color w:val="000000" w:themeColor="text1"/>
          <w:sz w:val="24"/>
          <w:szCs w:val="24"/>
        </w:rPr>
        <w:t>21</w:t>
      </w:r>
    </w:p>
    <w:p w14:paraId="6F53D468" w14:textId="2B65FDBD" w:rsidR="0056092F" w:rsidRPr="004710EF" w:rsidRDefault="0056092F" w:rsidP="0056092F">
      <w:pPr>
        <w:numPr>
          <w:ilvl w:val="0"/>
          <w:numId w:val="16"/>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sz w:val="24"/>
          <w:szCs w:val="24"/>
        </w:rPr>
      </w:pPr>
      <w:r w:rsidRPr="004710EF">
        <w:rPr>
          <w:rFonts w:asciiTheme="minorHAnsi" w:eastAsiaTheme="minorHAnsi" w:hAnsiTheme="minorHAnsi"/>
          <w:sz w:val="24"/>
          <w:szCs w:val="24"/>
        </w:rPr>
        <w:t>monitorizarea anuală pentru un număr de 1</w:t>
      </w:r>
      <w:r w:rsidR="00137885" w:rsidRPr="004710EF">
        <w:rPr>
          <w:rFonts w:asciiTheme="minorHAnsi" w:eastAsiaTheme="minorHAnsi" w:hAnsiTheme="minorHAnsi"/>
          <w:sz w:val="24"/>
          <w:szCs w:val="24"/>
        </w:rPr>
        <w:t>94</w:t>
      </w:r>
      <w:r w:rsidRPr="004710EF">
        <w:rPr>
          <w:rFonts w:asciiTheme="minorHAnsi" w:eastAsiaTheme="minorHAnsi" w:hAnsiTheme="minorHAnsi"/>
          <w:sz w:val="24"/>
          <w:szCs w:val="24"/>
        </w:rPr>
        <w:t xml:space="preserve">  operatori economici, </w:t>
      </w:r>
      <w:r w:rsidR="00D80152">
        <w:rPr>
          <w:rFonts w:asciiTheme="minorHAnsi" w:eastAsiaTheme="minorHAnsi" w:hAnsiTheme="minorHAnsi"/>
          <w:sz w:val="24"/>
          <w:szCs w:val="24"/>
        </w:rPr>
        <w:t xml:space="preserve">iar pentru continuarea activitatii producere/prelucrare/comercializare 381 </w:t>
      </w:r>
      <w:r w:rsidRPr="004710EF">
        <w:rPr>
          <w:rFonts w:asciiTheme="minorHAnsi" w:eastAsiaTheme="minorHAnsi" w:hAnsiTheme="minorHAnsi"/>
          <w:sz w:val="24"/>
          <w:szCs w:val="24"/>
        </w:rPr>
        <w:t>din care:</w:t>
      </w:r>
    </w:p>
    <w:p w14:paraId="7E0899C1" w14:textId="0128170A" w:rsidR="0056092F" w:rsidRPr="004710EF" w:rsidRDefault="0056092F" w:rsidP="0056092F">
      <w:pPr>
        <w:tabs>
          <w:tab w:val="left" w:pos="426"/>
          <w:tab w:val="left" w:pos="567"/>
        </w:tabs>
        <w:spacing w:line="276" w:lineRule="auto"/>
        <w:ind w:left="57" w:right="57"/>
        <w:contextualSpacing/>
        <w:jc w:val="both"/>
        <w:rPr>
          <w:rFonts w:asciiTheme="minorHAnsi" w:eastAsiaTheme="minorHAnsi" w:hAnsiTheme="minorHAnsi"/>
          <w:color w:val="FF0000"/>
          <w:sz w:val="24"/>
          <w:szCs w:val="24"/>
        </w:rPr>
      </w:pPr>
      <w:r w:rsidRPr="004710EF">
        <w:rPr>
          <w:rFonts w:asciiTheme="minorHAnsi" w:eastAsiaTheme="minorHAnsi" w:hAnsiTheme="minorHAnsi"/>
          <w:sz w:val="24"/>
          <w:szCs w:val="24"/>
        </w:rPr>
        <w:t xml:space="preserve">- pentru producere - </w:t>
      </w:r>
      <w:r w:rsidR="00D80152">
        <w:rPr>
          <w:rFonts w:asciiTheme="minorHAnsi" w:eastAsiaTheme="minorHAnsi" w:hAnsiTheme="minorHAnsi"/>
          <w:sz w:val="24"/>
          <w:szCs w:val="24"/>
        </w:rPr>
        <w:t>137</w:t>
      </w:r>
      <w:r w:rsidRPr="004710EF">
        <w:rPr>
          <w:rFonts w:asciiTheme="minorHAnsi" w:eastAsiaTheme="minorHAnsi" w:hAnsiTheme="minorHAnsi"/>
          <w:color w:val="FF0000"/>
          <w:sz w:val="24"/>
          <w:szCs w:val="24"/>
        </w:rPr>
        <w:t xml:space="preserve"> </w:t>
      </w:r>
    </w:p>
    <w:p w14:paraId="2AFF8A9C" w14:textId="7EA218FE" w:rsidR="0056092F" w:rsidRPr="00E42390" w:rsidRDefault="0056092F" w:rsidP="0056092F">
      <w:pPr>
        <w:tabs>
          <w:tab w:val="left" w:pos="426"/>
          <w:tab w:val="left" w:pos="567"/>
        </w:tabs>
        <w:spacing w:line="276" w:lineRule="auto"/>
        <w:ind w:left="57" w:right="57"/>
        <w:contextualSpacing/>
        <w:jc w:val="both"/>
        <w:rPr>
          <w:rFonts w:asciiTheme="minorHAnsi" w:eastAsiaTheme="minorHAnsi" w:hAnsiTheme="minorHAnsi"/>
          <w:color w:val="000000" w:themeColor="text1"/>
          <w:sz w:val="24"/>
          <w:szCs w:val="24"/>
        </w:rPr>
      </w:pPr>
      <w:r w:rsidRPr="00E42390">
        <w:rPr>
          <w:rFonts w:asciiTheme="minorHAnsi" w:eastAsiaTheme="minorHAnsi" w:hAnsiTheme="minorHAnsi"/>
          <w:color w:val="000000" w:themeColor="text1"/>
          <w:sz w:val="24"/>
          <w:szCs w:val="24"/>
        </w:rPr>
        <w:t xml:space="preserve">- pentru prelucrare – </w:t>
      </w:r>
      <w:r w:rsidR="00D80152" w:rsidRPr="00E42390">
        <w:rPr>
          <w:rFonts w:asciiTheme="minorHAnsi" w:eastAsiaTheme="minorHAnsi" w:hAnsiTheme="minorHAnsi"/>
          <w:color w:val="000000" w:themeColor="text1"/>
          <w:sz w:val="24"/>
          <w:szCs w:val="24"/>
        </w:rPr>
        <w:t>86</w:t>
      </w:r>
    </w:p>
    <w:p w14:paraId="28754223" w14:textId="267AC92A" w:rsidR="0056092F" w:rsidRPr="00E42390" w:rsidRDefault="0056092F" w:rsidP="0056092F">
      <w:pPr>
        <w:tabs>
          <w:tab w:val="left" w:pos="426"/>
          <w:tab w:val="left" w:pos="567"/>
        </w:tabs>
        <w:spacing w:line="276" w:lineRule="auto"/>
        <w:ind w:left="57" w:right="57"/>
        <w:contextualSpacing/>
        <w:jc w:val="both"/>
        <w:rPr>
          <w:rFonts w:asciiTheme="minorHAnsi" w:eastAsiaTheme="minorHAnsi" w:hAnsiTheme="minorHAnsi"/>
          <w:color w:val="000000" w:themeColor="text1"/>
          <w:sz w:val="24"/>
          <w:szCs w:val="24"/>
        </w:rPr>
      </w:pPr>
      <w:r w:rsidRPr="00E42390">
        <w:rPr>
          <w:rFonts w:asciiTheme="minorHAnsi" w:eastAsiaTheme="minorHAnsi" w:hAnsiTheme="minorHAnsi"/>
          <w:color w:val="000000" w:themeColor="text1"/>
          <w:sz w:val="24"/>
          <w:szCs w:val="24"/>
        </w:rPr>
        <w:t>- pentru comercializare – 1</w:t>
      </w:r>
      <w:r w:rsidR="00D80152" w:rsidRPr="00E42390">
        <w:rPr>
          <w:rFonts w:asciiTheme="minorHAnsi" w:eastAsiaTheme="minorHAnsi" w:hAnsiTheme="minorHAnsi"/>
          <w:color w:val="000000" w:themeColor="text1"/>
          <w:sz w:val="24"/>
          <w:szCs w:val="24"/>
        </w:rPr>
        <w:t>58</w:t>
      </w:r>
      <w:r w:rsidRPr="00E42390">
        <w:rPr>
          <w:rFonts w:asciiTheme="minorHAnsi" w:eastAsiaTheme="minorHAnsi" w:hAnsiTheme="minorHAnsi"/>
          <w:color w:val="000000" w:themeColor="text1"/>
          <w:sz w:val="24"/>
          <w:szCs w:val="24"/>
        </w:rPr>
        <w:t xml:space="preserve"> </w:t>
      </w:r>
    </w:p>
    <w:p w14:paraId="35770CC9" w14:textId="5CBD3580" w:rsidR="0056092F" w:rsidRPr="004710EF" w:rsidRDefault="0056092F" w:rsidP="0056092F">
      <w:pPr>
        <w:numPr>
          <w:ilvl w:val="0"/>
          <w:numId w:val="16"/>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sz w:val="24"/>
          <w:szCs w:val="24"/>
        </w:rPr>
      </w:pPr>
      <w:r w:rsidRPr="004710EF">
        <w:rPr>
          <w:rFonts w:asciiTheme="minorHAnsi" w:eastAsiaTheme="minorHAnsi" w:hAnsiTheme="minorHAnsi"/>
          <w:sz w:val="24"/>
          <w:szCs w:val="24"/>
        </w:rPr>
        <w:t>efectuarea unui număr de 1</w:t>
      </w:r>
      <w:r w:rsidR="00983277" w:rsidRPr="004710EF">
        <w:rPr>
          <w:rFonts w:asciiTheme="minorHAnsi" w:eastAsiaTheme="minorHAnsi" w:hAnsiTheme="minorHAnsi"/>
          <w:sz w:val="24"/>
          <w:szCs w:val="24"/>
        </w:rPr>
        <w:t>0</w:t>
      </w:r>
      <w:r w:rsidRPr="004710EF">
        <w:rPr>
          <w:rFonts w:asciiTheme="minorHAnsi" w:eastAsiaTheme="minorHAnsi" w:hAnsiTheme="minorHAnsi"/>
          <w:sz w:val="24"/>
          <w:szCs w:val="24"/>
        </w:rPr>
        <w:t>2</w:t>
      </w:r>
      <w:r w:rsidR="00983277" w:rsidRPr="004710EF">
        <w:rPr>
          <w:rFonts w:asciiTheme="minorHAnsi" w:eastAsiaTheme="minorHAnsi" w:hAnsiTheme="minorHAnsi"/>
          <w:sz w:val="24"/>
          <w:szCs w:val="24"/>
        </w:rPr>
        <w:t>4</w:t>
      </w:r>
      <w:r w:rsidRPr="004710EF">
        <w:rPr>
          <w:rFonts w:asciiTheme="minorHAnsi" w:eastAsiaTheme="minorHAnsi" w:hAnsiTheme="minorHAnsi"/>
          <w:sz w:val="24"/>
          <w:szCs w:val="24"/>
        </w:rPr>
        <w:t xml:space="preserve"> deplasări, din care:</w:t>
      </w:r>
    </w:p>
    <w:p w14:paraId="33324D38" w14:textId="0A6D0B08" w:rsidR="0056092F" w:rsidRPr="004710EF" w:rsidRDefault="0056092F" w:rsidP="0056092F">
      <w:pPr>
        <w:tabs>
          <w:tab w:val="left" w:pos="426"/>
          <w:tab w:val="left" w:pos="567"/>
        </w:tabs>
        <w:spacing w:line="276" w:lineRule="auto"/>
        <w:ind w:left="57" w:right="57"/>
        <w:contextualSpacing/>
        <w:jc w:val="both"/>
        <w:rPr>
          <w:rFonts w:asciiTheme="minorHAnsi" w:eastAsiaTheme="minorHAnsi" w:hAnsiTheme="minorHAnsi"/>
          <w:sz w:val="24"/>
          <w:szCs w:val="24"/>
        </w:rPr>
      </w:pPr>
      <w:r w:rsidRPr="004710EF">
        <w:rPr>
          <w:rFonts w:asciiTheme="minorHAnsi" w:eastAsiaTheme="minorHAnsi" w:hAnsiTheme="minorHAnsi"/>
          <w:sz w:val="24"/>
          <w:szCs w:val="24"/>
        </w:rPr>
        <w:t xml:space="preserve">- </w:t>
      </w:r>
      <w:r w:rsidR="00983277" w:rsidRPr="004710EF">
        <w:rPr>
          <w:rFonts w:asciiTheme="minorHAnsi" w:eastAsiaTheme="minorHAnsi" w:hAnsiTheme="minorHAnsi"/>
          <w:sz w:val="24"/>
          <w:szCs w:val="24"/>
        </w:rPr>
        <w:t>operatori</w:t>
      </w:r>
      <w:r w:rsidRPr="004710EF">
        <w:rPr>
          <w:rFonts w:asciiTheme="minorHAnsi" w:eastAsiaTheme="minorHAnsi" w:hAnsiTheme="minorHAnsi"/>
          <w:sz w:val="24"/>
          <w:szCs w:val="24"/>
        </w:rPr>
        <w:t xml:space="preserve"> producători –   4</w:t>
      </w:r>
      <w:r w:rsidR="00983277" w:rsidRPr="004710EF">
        <w:rPr>
          <w:rFonts w:asciiTheme="minorHAnsi" w:eastAsiaTheme="minorHAnsi" w:hAnsiTheme="minorHAnsi"/>
          <w:sz w:val="24"/>
          <w:szCs w:val="24"/>
        </w:rPr>
        <w:t>03</w:t>
      </w:r>
    </w:p>
    <w:p w14:paraId="2BC91AC9" w14:textId="43664153" w:rsidR="0056092F" w:rsidRPr="004710EF" w:rsidRDefault="0056092F" w:rsidP="0056092F">
      <w:pPr>
        <w:tabs>
          <w:tab w:val="left" w:pos="426"/>
          <w:tab w:val="left" w:pos="567"/>
        </w:tabs>
        <w:spacing w:line="276" w:lineRule="auto"/>
        <w:ind w:left="57" w:right="57"/>
        <w:contextualSpacing/>
        <w:jc w:val="both"/>
        <w:rPr>
          <w:rFonts w:asciiTheme="minorHAnsi" w:eastAsiaTheme="minorHAnsi" w:hAnsiTheme="minorHAnsi"/>
          <w:sz w:val="24"/>
          <w:szCs w:val="24"/>
        </w:rPr>
      </w:pPr>
      <w:r w:rsidRPr="004710EF">
        <w:rPr>
          <w:rFonts w:asciiTheme="minorHAnsi" w:eastAsiaTheme="minorHAnsi" w:hAnsiTheme="minorHAnsi"/>
          <w:sz w:val="24"/>
          <w:szCs w:val="24"/>
        </w:rPr>
        <w:t xml:space="preserve">- </w:t>
      </w:r>
      <w:r w:rsidR="00983277" w:rsidRPr="004710EF">
        <w:rPr>
          <w:rFonts w:asciiTheme="minorHAnsi" w:eastAsiaTheme="minorHAnsi" w:hAnsiTheme="minorHAnsi"/>
          <w:sz w:val="24"/>
          <w:szCs w:val="24"/>
        </w:rPr>
        <w:t>operatori</w:t>
      </w:r>
      <w:r w:rsidRPr="004710EF">
        <w:rPr>
          <w:rFonts w:asciiTheme="minorHAnsi" w:eastAsiaTheme="minorHAnsi" w:hAnsiTheme="minorHAnsi"/>
          <w:sz w:val="24"/>
          <w:szCs w:val="24"/>
        </w:rPr>
        <w:t xml:space="preserve"> prelucrători –  3</w:t>
      </w:r>
      <w:r w:rsidR="00983277" w:rsidRPr="004710EF">
        <w:rPr>
          <w:rFonts w:asciiTheme="minorHAnsi" w:eastAsiaTheme="minorHAnsi" w:hAnsiTheme="minorHAnsi"/>
          <w:sz w:val="24"/>
          <w:szCs w:val="24"/>
        </w:rPr>
        <w:t>29</w:t>
      </w:r>
    </w:p>
    <w:p w14:paraId="5D1568C2" w14:textId="5E21DC46" w:rsidR="0056092F" w:rsidRPr="004710EF" w:rsidRDefault="0056092F" w:rsidP="0056092F">
      <w:pPr>
        <w:tabs>
          <w:tab w:val="left" w:pos="426"/>
          <w:tab w:val="left" w:pos="567"/>
        </w:tabs>
        <w:spacing w:line="276" w:lineRule="auto"/>
        <w:ind w:left="57" w:right="57"/>
        <w:contextualSpacing/>
        <w:jc w:val="both"/>
        <w:rPr>
          <w:rFonts w:asciiTheme="minorHAnsi" w:eastAsiaTheme="minorHAnsi" w:hAnsiTheme="minorHAnsi"/>
          <w:sz w:val="24"/>
          <w:szCs w:val="24"/>
        </w:rPr>
      </w:pPr>
      <w:r w:rsidRPr="004710EF">
        <w:rPr>
          <w:rFonts w:asciiTheme="minorHAnsi" w:eastAsiaTheme="minorHAnsi" w:hAnsiTheme="minorHAnsi"/>
          <w:sz w:val="24"/>
          <w:szCs w:val="24"/>
        </w:rPr>
        <w:t xml:space="preserve">- </w:t>
      </w:r>
      <w:r w:rsidR="00983277" w:rsidRPr="004710EF">
        <w:rPr>
          <w:rFonts w:asciiTheme="minorHAnsi" w:eastAsiaTheme="minorHAnsi" w:hAnsiTheme="minorHAnsi"/>
          <w:sz w:val="24"/>
          <w:szCs w:val="24"/>
        </w:rPr>
        <w:t>operatori</w:t>
      </w:r>
      <w:r w:rsidRPr="004710EF">
        <w:rPr>
          <w:rFonts w:asciiTheme="minorHAnsi" w:eastAsiaTheme="minorHAnsi" w:hAnsiTheme="minorHAnsi"/>
          <w:sz w:val="24"/>
          <w:szCs w:val="24"/>
        </w:rPr>
        <w:t xml:space="preserve"> comercianți –  2</w:t>
      </w:r>
      <w:r w:rsidR="00983277" w:rsidRPr="004710EF">
        <w:rPr>
          <w:rFonts w:asciiTheme="minorHAnsi" w:eastAsiaTheme="minorHAnsi" w:hAnsiTheme="minorHAnsi"/>
          <w:sz w:val="24"/>
          <w:szCs w:val="24"/>
        </w:rPr>
        <w:t>92</w:t>
      </w:r>
    </w:p>
    <w:p w14:paraId="1960CF38" w14:textId="77777777" w:rsidR="0056092F" w:rsidRPr="004710EF" w:rsidRDefault="0056092F" w:rsidP="0056092F">
      <w:pPr>
        <w:tabs>
          <w:tab w:val="left" w:pos="426"/>
          <w:tab w:val="left" w:pos="567"/>
        </w:tabs>
        <w:spacing w:line="276" w:lineRule="auto"/>
        <w:ind w:left="57" w:right="57"/>
        <w:contextualSpacing/>
        <w:jc w:val="both"/>
        <w:rPr>
          <w:rFonts w:asciiTheme="minorHAnsi" w:eastAsiaTheme="minorHAnsi" w:hAnsiTheme="minorHAnsi"/>
          <w:sz w:val="24"/>
          <w:szCs w:val="24"/>
        </w:rPr>
      </w:pPr>
    </w:p>
    <w:p w14:paraId="31FA4AAC" w14:textId="77777777" w:rsidR="0056092F" w:rsidRPr="004710EF" w:rsidRDefault="0056092F" w:rsidP="0056092F">
      <w:pPr>
        <w:numPr>
          <w:ilvl w:val="0"/>
          <w:numId w:val="16"/>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sz w:val="24"/>
          <w:szCs w:val="24"/>
        </w:rPr>
      </w:pPr>
      <w:r w:rsidRPr="004710EF">
        <w:rPr>
          <w:rFonts w:asciiTheme="minorHAnsi" w:eastAsiaTheme="minorHAnsi" w:hAnsiTheme="minorHAnsi"/>
          <w:sz w:val="24"/>
          <w:szCs w:val="24"/>
        </w:rPr>
        <w:t>monitorizarea stocurilor de semințe prin:</w:t>
      </w:r>
    </w:p>
    <w:p w14:paraId="6A0F6C38" w14:textId="3E13739B" w:rsidR="0056092F" w:rsidRPr="004710EF" w:rsidRDefault="0056092F" w:rsidP="0056092F">
      <w:pPr>
        <w:numPr>
          <w:ilvl w:val="0"/>
          <w:numId w:val="17"/>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color w:val="000000" w:themeColor="text1"/>
          <w:sz w:val="24"/>
          <w:szCs w:val="24"/>
        </w:rPr>
      </w:pPr>
      <w:r w:rsidRPr="004710EF">
        <w:rPr>
          <w:rFonts w:asciiTheme="minorHAnsi" w:eastAsiaTheme="minorHAnsi" w:hAnsiTheme="minorHAnsi"/>
          <w:sz w:val="24"/>
          <w:szCs w:val="24"/>
        </w:rPr>
        <w:t>loturi recertificate pana la data de 31.12.202</w:t>
      </w:r>
      <w:r w:rsidR="001E73A6" w:rsidRPr="004710EF">
        <w:rPr>
          <w:rFonts w:asciiTheme="minorHAnsi" w:eastAsiaTheme="minorHAnsi" w:hAnsiTheme="minorHAnsi"/>
          <w:sz w:val="24"/>
          <w:szCs w:val="24"/>
        </w:rPr>
        <w:t>1</w:t>
      </w:r>
      <w:r w:rsidRPr="004710EF">
        <w:rPr>
          <w:rFonts w:asciiTheme="minorHAnsi" w:eastAsiaTheme="minorHAnsi" w:hAnsiTheme="minorHAnsi"/>
          <w:sz w:val="24"/>
          <w:szCs w:val="24"/>
        </w:rPr>
        <w:t xml:space="preserve">  </w:t>
      </w:r>
      <w:r w:rsidRPr="004710EF">
        <w:rPr>
          <w:rFonts w:asciiTheme="minorHAnsi" w:eastAsiaTheme="minorHAnsi" w:hAnsiTheme="minorHAnsi"/>
          <w:color w:val="000000" w:themeColor="text1"/>
          <w:sz w:val="24"/>
          <w:szCs w:val="24"/>
        </w:rPr>
        <w:t xml:space="preserve">– </w:t>
      </w:r>
      <w:r w:rsidR="004C7265" w:rsidRPr="004710EF">
        <w:rPr>
          <w:rFonts w:asciiTheme="minorHAnsi" w:eastAsiaTheme="minorHAnsi" w:hAnsiTheme="minorHAnsi"/>
          <w:color w:val="000000" w:themeColor="text1"/>
          <w:sz w:val="24"/>
          <w:szCs w:val="24"/>
        </w:rPr>
        <w:t>310 loturi – 1481 to</w:t>
      </w:r>
    </w:p>
    <w:p w14:paraId="2489306C" w14:textId="77777777" w:rsidR="004C7265" w:rsidRPr="0074013D" w:rsidRDefault="004C7265" w:rsidP="004C7265">
      <w:pPr>
        <w:tabs>
          <w:tab w:val="left" w:pos="426"/>
          <w:tab w:val="left" w:pos="567"/>
        </w:tabs>
        <w:suppressAutoHyphens w:val="0"/>
        <w:autoSpaceDN/>
        <w:spacing w:after="0" w:line="276" w:lineRule="auto"/>
        <w:ind w:left="57" w:right="57"/>
        <w:contextualSpacing/>
        <w:jc w:val="both"/>
        <w:textAlignment w:val="auto"/>
        <w:rPr>
          <w:rFonts w:asciiTheme="minorHAnsi" w:eastAsiaTheme="minorHAnsi" w:hAnsiTheme="minorHAnsi"/>
          <w:color w:val="000000" w:themeColor="text1"/>
          <w:sz w:val="24"/>
          <w:szCs w:val="24"/>
        </w:rPr>
      </w:pPr>
    </w:p>
    <w:p w14:paraId="5702214C" w14:textId="001E227E" w:rsidR="0056092F" w:rsidRPr="00D2247B" w:rsidRDefault="0056092F" w:rsidP="0056092F">
      <w:pPr>
        <w:jc w:val="both"/>
        <w:rPr>
          <w:rFonts w:asciiTheme="minorHAnsi" w:hAnsiTheme="minorHAnsi"/>
          <w:sz w:val="24"/>
          <w:szCs w:val="24"/>
        </w:rPr>
      </w:pPr>
      <w:r w:rsidRPr="00D2247B">
        <w:rPr>
          <w:rFonts w:asciiTheme="minorHAnsi" w:hAnsiTheme="minorHAnsi"/>
          <w:b/>
          <w:sz w:val="24"/>
          <w:szCs w:val="24"/>
          <w:highlight w:val="lightGray"/>
        </w:rPr>
        <w:t xml:space="preserve">                   II.2. Instruirea personalului                                                 </w:t>
      </w:r>
      <w:r w:rsidR="0074013D" w:rsidRPr="00D2247B">
        <w:rPr>
          <w:rFonts w:asciiTheme="minorHAnsi" w:hAnsiTheme="minorHAnsi"/>
          <w:b/>
          <w:sz w:val="24"/>
          <w:szCs w:val="24"/>
          <w:highlight w:val="lightGray"/>
        </w:rPr>
        <w:t xml:space="preserve">                            </w:t>
      </w:r>
      <w:r w:rsidR="00D2247B">
        <w:rPr>
          <w:rFonts w:asciiTheme="minorHAnsi" w:hAnsiTheme="minorHAnsi"/>
          <w:b/>
          <w:sz w:val="24"/>
          <w:szCs w:val="24"/>
          <w:highlight w:val="lightGray"/>
        </w:rPr>
        <w:t xml:space="preserve">                         </w:t>
      </w:r>
      <w:r w:rsidR="0074013D" w:rsidRPr="00D2247B">
        <w:rPr>
          <w:rFonts w:asciiTheme="minorHAnsi" w:hAnsiTheme="minorHAnsi"/>
          <w:b/>
          <w:sz w:val="24"/>
          <w:szCs w:val="24"/>
          <w:highlight w:val="lightGray"/>
        </w:rPr>
        <w:t xml:space="preserve">   </w:t>
      </w:r>
      <w:r w:rsidRPr="00D2247B">
        <w:rPr>
          <w:rFonts w:asciiTheme="minorHAnsi" w:hAnsiTheme="minorHAnsi"/>
          <w:b/>
          <w:sz w:val="24"/>
          <w:szCs w:val="24"/>
          <w:highlight w:val="lightGray"/>
        </w:rPr>
        <w:t xml:space="preserve">       .</w:t>
      </w:r>
      <w:r w:rsidRPr="00D2247B">
        <w:rPr>
          <w:rFonts w:asciiTheme="minorHAnsi" w:hAnsiTheme="minorHAnsi"/>
          <w:sz w:val="24"/>
          <w:szCs w:val="24"/>
        </w:rPr>
        <w:t xml:space="preserve"> </w:t>
      </w:r>
    </w:p>
    <w:p w14:paraId="07C4338F" w14:textId="6921441C" w:rsidR="0056092F" w:rsidRPr="00A5500C" w:rsidRDefault="0056092F" w:rsidP="0056092F">
      <w:pPr>
        <w:jc w:val="both"/>
        <w:rPr>
          <w:rFonts w:asciiTheme="minorHAnsi" w:hAnsiTheme="minorHAnsi"/>
          <w:sz w:val="24"/>
          <w:szCs w:val="24"/>
        </w:rPr>
      </w:pPr>
      <w:r w:rsidRPr="00A5500C">
        <w:rPr>
          <w:rFonts w:asciiTheme="minorHAnsi" w:hAnsiTheme="minorHAnsi"/>
          <w:sz w:val="24"/>
          <w:szCs w:val="24"/>
        </w:rPr>
        <w:t xml:space="preserve">Responsabili cu producerea, prelucrarea, comercializarea seminţelor şi materialului săditor a oparatorilor economci au fost atestati in numar de </w:t>
      </w:r>
      <w:r w:rsidR="00E42390" w:rsidRPr="00E42390">
        <w:rPr>
          <w:rFonts w:asciiTheme="minorHAnsi" w:hAnsiTheme="minorHAnsi"/>
          <w:b/>
          <w:bCs/>
          <w:sz w:val="24"/>
          <w:szCs w:val="24"/>
        </w:rPr>
        <w:t>54</w:t>
      </w:r>
      <w:r w:rsidRPr="00A5500C">
        <w:rPr>
          <w:rFonts w:asciiTheme="minorHAnsi" w:hAnsiTheme="minorHAnsi"/>
          <w:sz w:val="24"/>
          <w:szCs w:val="24"/>
        </w:rPr>
        <w:t xml:space="preserve"> persoane instruite.</w:t>
      </w:r>
    </w:p>
    <w:p w14:paraId="0CFAAB5A" w14:textId="77777777" w:rsidR="0056092F" w:rsidRPr="0074013D" w:rsidRDefault="0056092F" w:rsidP="0056092F">
      <w:pPr>
        <w:jc w:val="both"/>
        <w:rPr>
          <w:rFonts w:asciiTheme="minorHAnsi" w:hAnsiTheme="minorHAnsi"/>
          <w:sz w:val="24"/>
          <w:szCs w:val="24"/>
        </w:rPr>
      </w:pPr>
      <w:r w:rsidRPr="0074013D">
        <w:rPr>
          <w:rFonts w:asciiTheme="minorHAnsi" w:hAnsiTheme="minorHAnsi"/>
          <w:b/>
          <w:sz w:val="24"/>
          <w:szCs w:val="24"/>
          <w:highlight w:val="lightGray"/>
        </w:rPr>
        <w:t xml:space="preserve">                 II.3. Obiectiv specific. Imbunatatirea calitatii activitatii esantionorilor acreditati de catre ITCSMS Teleorman           </w:t>
      </w:r>
      <w:r w:rsidRPr="0074013D">
        <w:rPr>
          <w:rFonts w:asciiTheme="minorHAnsi" w:hAnsiTheme="minorHAnsi"/>
          <w:sz w:val="24"/>
          <w:szCs w:val="24"/>
        </w:rPr>
        <w:t xml:space="preserve">                                                                                                         </w:t>
      </w:r>
    </w:p>
    <w:p w14:paraId="078C4A3B" w14:textId="77777777" w:rsidR="0056092F" w:rsidRPr="00A5500C" w:rsidRDefault="0056092F" w:rsidP="0056092F">
      <w:pPr>
        <w:jc w:val="both"/>
        <w:rPr>
          <w:rFonts w:asciiTheme="minorHAnsi" w:hAnsiTheme="minorHAnsi"/>
          <w:sz w:val="24"/>
          <w:szCs w:val="24"/>
        </w:rPr>
      </w:pPr>
      <w:r w:rsidRPr="00A5500C">
        <w:rPr>
          <w:rFonts w:asciiTheme="minorHAnsi" w:hAnsiTheme="minorHAnsi"/>
          <w:sz w:val="24"/>
          <w:szCs w:val="24"/>
        </w:rPr>
        <w:t xml:space="preserve">Monitorizarea esantionorilor acreditati s-a facut conform procedurii de lucru pe un numar de 10 probe lucrate in acelasi timp de catre esanionorul acreditat si esantionorul oficial. In urma analizelor comparabile efectuate raportul de conformitate dintre detreminari a fost 100/100. Nu s-au constatat abateri tehnice sau de procedura in timpul lucrului esantionorilor acreditati.  </w:t>
      </w:r>
    </w:p>
    <w:p w14:paraId="2C086531" w14:textId="77777777" w:rsidR="0056092F" w:rsidRPr="00A5500C" w:rsidRDefault="0056092F" w:rsidP="0056092F">
      <w:pPr>
        <w:pStyle w:val="Listparagraf"/>
        <w:numPr>
          <w:ilvl w:val="0"/>
          <w:numId w:val="17"/>
        </w:numPr>
        <w:suppressAutoHyphens w:val="0"/>
        <w:autoSpaceDN/>
        <w:spacing w:after="0"/>
        <w:jc w:val="both"/>
        <w:textAlignment w:val="auto"/>
        <w:rPr>
          <w:rFonts w:asciiTheme="minorHAnsi" w:hAnsiTheme="minorHAnsi"/>
          <w:sz w:val="24"/>
          <w:szCs w:val="24"/>
        </w:rPr>
      </w:pPr>
      <w:r w:rsidRPr="00A5500C">
        <w:rPr>
          <w:rFonts w:asciiTheme="minorHAnsi" w:hAnsiTheme="minorHAnsi"/>
          <w:sz w:val="24"/>
          <w:szCs w:val="24"/>
        </w:rPr>
        <w:t xml:space="preserve">SC Caussade Semences Est Europa SRL – </w:t>
      </w:r>
      <w:r w:rsidRPr="00A5500C">
        <w:rPr>
          <w:rFonts w:asciiTheme="minorHAnsi" w:hAnsiTheme="minorHAnsi"/>
          <w:color w:val="000000" w:themeColor="text1"/>
          <w:sz w:val="24"/>
          <w:szCs w:val="24"/>
        </w:rPr>
        <w:t xml:space="preserve">3 </w:t>
      </w:r>
      <w:r w:rsidRPr="00A5500C">
        <w:rPr>
          <w:rFonts w:asciiTheme="minorHAnsi" w:hAnsiTheme="minorHAnsi"/>
          <w:sz w:val="24"/>
          <w:szCs w:val="24"/>
        </w:rPr>
        <w:t>esantionori pt.viza anuala</w:t>
      </w:r>
    </w:p>
    <w:p w14:paraId="591EE5A3" w14:textId="1495FD89" w:rsidR="0056092F" w:rsidRPr="00A5500C" w:rsidRDefault="0056092F" w:rsidP="0056092F">
      <w:pPr>
        <w:pStyle w:val="Listparagraf"/>
        <w:numPr>
          <w:ilvl w:val="0"/>
          <w:numId w:val="17"/>
        </w:numPr>
        <w:suppressAutoHyphens w:val="0"/>
        <w:autoSpaceDN/>
        <w:spacing w:after="0"/>
        <w:jc w:val="both"/>
        <w:textAlignment w:val="auto"/>
        <w:rPr>
          <w:rFonts w:asciiTheme="minorHAnsi" w:hAnsiTheme="minorHAnsi"/>
          <w:sz w:val="24"/>
          <w:szCs w:val="24"/>
        </w:rPr>
      </w:pPr>
      <w:r w:rsidRPr="00A5500C">
        <w:rPr>
          <w:rFonts w:asciiTheme="minorHAnsi" w:hAnsiTheme="minorHAnsi"/>
          <w:sz w:val="24"/>
          <w:szCs w:val="24"/>
        </w:rPr>
        <w:t xml:space="preserve">SCDA Teleorman – 2 esantionori pt. </w:t>
      </w:r>
      <w:r w:rsidR="005F7FB2">
        <w:rPr>
          <w:rFonts w:asciiTheme="minorHAnsi" w:hAnsiTheme="minorHAnsi"/>
          <w:sz w:val="24"/>
          <w:szCs w:val="24"/>
        </w:rPr>
        <w:t>viza anuala</w:t>
      </w:r>
    </w:p>
    <w:p w14:paraId="115C7A15" w14:textId="09076167" w:rsidR="0056092F" w:rsidRPr="00A5500C" w:rsidRDefault="0056092F" w:rsidP="0056092F">
      <w:pPr>
        <w:pStyle w:val="Listparagraf"/>
        <w:numPr>
          <w:ilvl w:val="0"/>
          <w:numId w:val="17"/>
        </w:numPr>
        <w:suppressAutoHyphens w:val="0"/>
        <w:autoSpaceDN/>
        <w:spacing w:after="0"/>
        <w:jc w:val="both"/>
        <w:textAlignment w:val="auto"/>
        <w:rPr>
          <w:rFonts w:asciiTheme="minorHAnsi" w:hAnsiTheme="minorHAnsi"/>
          <w:sz w:val="24"/>
          <w:szCs w:val="24"/>
        </w:rPr>
      </w:pPr>
      <w:r w:rsidRPr="00A5500C">
        <w:rPr>
          <w:rFonts w:asciiTheme="minorHAnsi" w:hAnsiTheme="minorHAnsi"/>
          <w:sz w:val="24"/>
          <w:szCs w:val="24"/>
        </w:rPr>
        <w:t>SC Saaten Union Romania SRL – 1 esantionor – pt.</w:t>
      </w:r>
      <w:r w:rsidR="005F7FB2">
        <w:rPr>
          <w:rFonts w:asciiTheme="minorHAnsi" w:hAnsiTheme="minorHAnsi"/>
          <w:sz w:val="24"/>
          <w:szCs w:val="24"/>
        </w:rPr>
        <w:t>reacreditare</w:t>
      </w:r>
    </w:p>
    <w:p w14:paraId="69B946AF" w14:textId="4701AB67" w:rsidR="00FF0E9F" w:rsidRPr="00FF0E9F" w:rsidRDefault="0056092F" w:rsidP="00FF0E9F">
      <w:pPr>
        <w:pStyle w:val="Listparagraf"/>
        <w:numPr>
          <w:ilvl w:val="0"/>
          <w:numId w:val="17"/>
        </w:numPr>
        <w:suppressAutoHyphens w:val="0"/>
        <w:autoSpaceDN/>
        <w:spacing w:after="0"/>
        <w:jc w:val="both"/>
        <w:textAlignment w:val="auto"/>
        <w:rPr>
          <w:rFonts w:asciiTheme="minorHAnsi" w:hAnsiTheme="minorHAnsi"/>
        </w:rPr>
      </w:pPr>
      <w:r w:rsidRPr="00A5500C">
        <w:rPr>
          <w:rFonts w:asciiTheme="minorHAnsi" w:hAnsiTheme="minorHAnsi"/>
          <w:sz w:val="24"/>
          <w:szCs w:val="24"/>
        </w:rPr>
        <w:t>SC Agrossem SRL – 1 esantionor –</w:t>
      </w:r>
      <w:r w:rsidR="000D5748">
        <w:rPr>
          <w:rFonts w:asciiTheme="minorHAnsi" w:hAnsiTheme="minorHAnsi"/>
          <w:sz w:val="24"/>
          <w:szCs w:val="24"/>
        </w:rPr>
        <w:t xml:space="preserve"> pt. </w:t>
      </w:r>
      <w:r w:rsidR="00FF0E9F">
        <w:rPr>
          <w:rFonts w:asciiTheme="minorHAnsi" w:hAnsiTheme="minorHAnsi"/>
          <w:sz w:val="24"/>
          <w:szCs w:val="24"/>
        </w:rPr>
        <w:t>reacreditare</w:t>
      </w:r>
    </w:p>
    <w:p w14:paraId="35F050EA" w14:textId="0646EB30" w:rsidR="0056092F" w:rsidRPr="0005513B" w:rsidRDefault="0056092F" w:rsidP="00FF0E9F">
      <w:pPr>
        <w:pStyle w:val="Listparagraf"/>
        <w:suppressAutoHyphens w:val="0"/>
        <w:autoSpaceDN/>
        <w:spacing w:after="0"/>
        <w:ind w:left="928"/>
        <w:jc w:val="both"/>
        <w:textAlignment w:val="auto"/>
        <w:rPr>
          <w:rFonts w:asciiTheme="minorHAnsi" w:hAnsiTheme="minorHAnsi"/>
        </w:rPr>
      </w:pPr>
      <w:r w:rsidRPr="0005513B">
        <w:rPr>
          <w:rFonts w:asciiTheme="minorHAnsi" w:hAnsiTheme="minorHAnsi"/>
        </w:rPr>
        <w:t xml:space="preserve">     </w:t>
      </w:r>
    </w:p>
    <w:p w14:paraId="0CD6AB18" w14:textId="0545CA6E" w:rsidR="0056092F" w:rsidRDefault="0056092F" w:rsidP="0056092F">
      <w:pPr>
        <w:jc w:val="both"/>
        <w:rPr>
          <w:rFonts w:asciiTheme="minorHAnsi" w:hAnsiTheme="minorHAnsi"/>
          <w:sz w:val="24"/>
          <w:szCs w:val="24"/>
        </w:rPr>
      </w:pPr>
      <w:r w:rsidRPr="003B2081">
        <w:rPr>
          <w:rFonts w:asciiTheme="minorHAnsi" w:hAnsiTheme="minorHAnsi"/>
          <w:b/>
          <w:sz w:val="24"/>
          <w:szCs w:val="24"/>
          <w:highlight w:val="lightGray"/>
        </w:rPr>
        <w:t xml:space="preserve">         III.Activitate laborator</w:t>
      </w:r>
      <w:r w:rsidRPr="003B2081">
        <w:rPr>
          <w:rFonts w:asciiTheme="minorHAnsi" w:hAnsiTheme="minorHAnsi"/>
          <w:sz w:val="24"/>
          <w:szCs w:val="24"/>
          <w:highlight w:val="lightGray"/>
        </w:rPr>
        <w:t xml:space="preserve">                                                                                  </w:t>
      </w:r>
      <w:r w:rsidR="003B2081">
        <w:rPr>
          <w:rFonts w:asciiTheme="minorHAnsi" w:hAnsiTheme="minorHAnsi"/>
          <w:sz w:val="24"/>
          <w:szCs w:val="24"/>
          <w:highlight w:val="lightGray"/>
        </w:rPr>
        <w:t xml:space="preserve">             </w:t>
      </w:r>
      <w:r w:rsidR="008E1E94" w:rsidRPr="003B2081">
        <w:rPr>
          <w:rFonts w:asciiTheme="minorHAnsi" w:hAnsiTheme="minorHAnsi"/>
          <w:sz w:val="24"/>
          <w:szCs w:val="24"/>
          <w:highlight w:val="lightGray"/>
        </w:rPr>
        <w:t xml:space="preserve">    </w:t>
      </w:r>
      <w:r w:rsidR="0074013D" w:rsidRPr="003B2081">
        <w:rPr>
          <w:rFonts w:asciiTheme="minorHAnsi" w:hAnsiTheme="minorHAnsi"/>
          <w:sz w:val="24"/>
          <w:szCs w:val="24"/>
          <w:highlight w:val="lightGray"/>
        </w:rPr>
        <w:t xml:space="preserve">       </w:t>
      </w:r>
      <w:r w:rsidR="008E1E94" w:rsidRPr="003B2081">
        <w:rPr>
          <w:rFonts w:asciiTheme="minorHAnsi" w:hAnsiTheme="minorHAnsi"/>
          <w:sz w:val="24"/>
          <w:szCs w:val="24"/>
          <w:highlight w:val="lightGray"/>
        </w:rPr>
        <w:t xml:space="preserve">              </w:t>
      </w:r>
      <w:r w:rsidRPr="003B2081">
        <w:rPr>
          <w:rFonts w:asciiTheme="minorHAnsi" w:hAnsiTheme="minorHAnsi"/>
          <w:sz w:val="24"/>
          <w:szCs w:val="24"/>
          <w:highlight w:val="lightGray"/>
        </w:rPr>
        <w:t xml:space="preserve">   .</w:t>
      </w:r>
      <w:r w:rsidRPr="003B2081">
        <w:rPr>
          <w:rFonts w:asciiTheme="minorHAnsi" w:hAnsiTheme="minorHAnsi"/>
          <w:sz w:val="24"/>
          <w:szCs w:val="24"/>
        </w:rPr>
        <w:tab/>
      </w:r>
      <w:r w:rsidRPr="00FF0E9F">
        <w:rPr>
          <w:rFonts w:asciiTheme="minorHAnsi" w:hAnsiTheme="minorHAnsi"/>
          <w:sz w:val="24"/>
          <w:szCs w:val="24"/>
          <w:u w:val="single"/>
        </w:rPr>
        <w:t xml:space="preserve">După terminarea procesului de prelucrare şi condiţionare  a seminţelor, la solicitarea operatorilor economici , eşantionorii oficiali din cadrul I.T.C.S.M.S. Teleorman s-au deplasat în teren </w:t>
      </w:r>
      <w:r w:rsidRPr="00FF0E9F">
        <w:rPr>
          <w:rFonts w:asciiTheme="minorHAnsi" w:hAnsiTheme="minorHAnsi"/>
          <w:sz w:val="24"/>
          <w:szCs w:val="24"/>
          <w:u w:val="single"/>
        </w:rPr>
        <w:lastRenderedPageBreak/>
        <w:t>pentru eşantionare</w:t>
      </w:r>
      <w:r w:rsidRPr="00FF0E9F">
        <w:rPr>
          <w:rFonts w:asciiTheme="minorHAnsi" w:hAnsiTheme="minorHAnsi"/>
          <w:sz w:val="24"/>
          <w:szCs w:val="24"/>
        </w:rPr>
        <w:t>. Prelevarea eşantioanele s-a efectuat cu respectarea SR 1633/2003 , Ghidului oficial pentru eşantionare şi a Ordinelor M.A.D.R în vigoare.</w:t>
      </w:r>
    </w:p>
    <w:p w14:paraId="78ABA920" w14:textId="6C8433F9" w:rsidR="00B97AC9" w:rsidRDefault="00B97AC9" w:rsidP="0056092F">
      <w:pPr>
        <w:jc w:val="both"/>
        <w:rPr>
          <w:rFonts w:asciiTheme="minorHAnsi" w:hAnsiTheme="minorHAnsi"/>
          <w:sz w:val="24"/>
          <w:szCs w:val="24"/>
        </w:rPr>
      </w:pPr>
    </w:p>
    <w:p w14:paraId="226E7071" w14:textId="36B24B19" w:rsidR="0056092F" w:rsidRPr="00B214D0" w:rsidRDefault="0056092F" w:rsidP="0056092F">
      <w:pPr>
        <w:rPr>
          <w:rFonts w:asciiTheme="minorHAnsi" w:hAnsiTheme="minorHAnsi"/>
          <w:b/>
          <w:sz w:val="24"/>
          <w:szCs w:val="24"/>
        </w:rPr>
      </w:pPr>
      <w:r w:rsidRPr="00391C9A">
        <w:rPr>
          <w:rFonts w:asciiTheme="minorHAnsi" w:hAnsiTheme="minorHAnsi"/>
          <w:b/>
        </w:rPr>
        <w:t xml:space="preserve">    </w:t>
      </w:r>
      <w:r>
        <w:rPr>
          <w:rFonts w:asciiTheme="minorHAnsi" w:hAnsiTheme="minorHAnsi"/>
          <w:b/>
        </w:rPr>
        <w:t xml:space="preserve">      </w:t>
      </w:r>
      <w:r w:rsidRPr="00B214D0">
        <w:rPr>
          <w:rFonts w:asciiTheme="minorHAnsi" w:hAnsiTheme="minorHAnsi"/>
          <w:b/>
          <w:sz w:val="24"/>
          <w:szCs w:val="24"/>
        </w:rPr>
        <w:t xml:space="preserve">            </w:t>
      </w:r>
      <w:r w:rsidRPr="00B214D0">
        <w:rPr>
          <w:rFonts w:asciiTheme="minorHAnsi" w:hAnsiTheme="minorHAnsi"/>
          <w:b/>
          <w:sz w:val="24"/>
          <w:szCs w:val="24"/>
          <w:highlight w:val="lightGray"/>
        </w:rPr>
        <w:t>III.1. Analizele efectuate in anul 202</w:t>
      </w:r>
      <w:r w:rsidR="005A10BE" w:rsidRPr="00B214D0">
        <w:rPr>
          <w:rFonts w:asciiTheme="minorHAnsi" w:hAnsiTheme="minorHAnsi"/>
          <w:b/>
          <w:sz w:val="24"/>
          <w:szCs w:val="24"/>
          <w:highlight w:val="lightGray"/>
        </w:rPr>
        <w:t>1</w:t>
      </w:r>
      <w:r w:rsidRPr="00B214D0">
        <w:rPr>
          <w:rFonts w:asciiTheme="minorHAnsi" w:hAnsiTheme="minorHAnsi"/>
          <w:b/>
          <w:sz w:val="24"/>
          <w:szCs w:val="24"/>
          <w:highlight w:val="lightGray"/>
        </w:rPr>
        <w:t xml:space="preserve">                                     </w:t>
      </w:r>
      <w:r w:rsidR="008E1E94" w:rsidRPr="00B214D0">
        <w:rPr>
          <w:rFonts w:asciiTheme="minorHAnsi" w:hAnsiTheme="minorHAnsi"/>
          <w:b/>
          <w:sz w:val="24"/>
          <w:szCs w:val="24"/>
          <w:highlight w:val="lightGray"/>
        </w:rPr>
        <w:t xml:space="preserve">                        </w:t>
      </w:r>
      <w:r w:rsidR="00B214D0">
        <w:rPr>
          <w:rFonts w:asciiTheme="minorHAnsi" w:hAnsiTheme="minorHAnsi"/>
          <w:b/>
          <w:sz w:val="24"/>
          <w:szCs w:val="24"/>
          <w:highlight w:val="lightGray"/>
        </w:rPr>
        <w:t xml:space="preserve">      </w:t>
      </w:r>
      <w:r w:rsidR="008E1E94" w:rsidRPr="00B214D0">
        <w:rPr>
          <w:rFonts w:asciiTheme="minorHAnsi" w:hAnsiTheme="minorHAnsi"/>
          <w:b/>
          <w:sz w:val="24"/>
          <w:szCs w:val="24"/>
          <w:highlight w:val="lightGray"/>
        </w:rPr>
        <w:t xml:space="preserve">           </w:t>
      </w:r>
      <w:r w:rsidRPr="00B214D0">
        <w:rPr>
          <w:rFonts w:asciiTheme="minorHAnsi" w:hAnsiTheme="minorHAnsi"/>
          <w:b/>
          <w:sz w:val="24"/>
          <w:szCs w:val="24"/>
          <w:highlight w:val="lightGray"/>
        </w:rPr>
        <w:t xml:space="preserve">            .                                                                                      </w:t>
      </w:r>
    </w:p>
    <w:p w14:paraId="01DC65CA" w14:textId="77777777" w:rsidR="0056092F" w:rsidRPr="0005513B" w:rsidRDefault="0056092F" w:rsidP="0056092F">
      <w:pPr>
        <w:jc w:val="both"/>
        <w:rPr>
          <w:rFonts w:asciiTheme="minorHAnsi" w:hAnsiTheme="minorHAnsi"/>
        </w:rPr>
      </w:pPr>
      <w:r>
        <w:rPr>
          <w:rFonts w:asciiTheme="minorHAnsi" w:hAnsiTheme="minorHAnsi"/>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5670"/>
        <w:gridCol w:w="2811"/>
      </w:tblGrid>
      <w:tr w:rsidR="0056092F" w:rsidRPr="0005513B" w14:paraId="1B46A208" w14:textId="77777777" w:rsidTr="00E263CE">
        <w:tc>
          <w:tcPr>
            <w:tcW w:w="5670" w:type="dxa"/>
          </w:tcPr>
          <w:p w14:paraId="7F399579"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b/>
                <w:sz w:val="24"/>
                <w:szCs w:val="24"/>
              </w:rPr>
              <w:t>Nr probe primite pentru analize de laborator</w:t>
            </w:r>
          </w:p>
          <w:p w14:paraId="5F2851C5"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b/>
                <w:sz w:val="24"/>
                <w:szCs w:val="24"/>
              </w:rPr>
              <w:t>d.c.</w:t>
            </w:r>
          </w:p>
          <w:p w14:paraId="28D5EB6D"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oficiale-total</w:t>
            </w:r>
          </w:p>
          <w:p w14:paraId="31B58DEA"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xml:space="preserve">    - d.c. respinse</w:t>
            </w:r>
          </w:p>
          <w:p w14:paraId="1D121144"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informative</w:t>
            </w:r>
          </w:p>
          <w:p w14:paraId="592D2D93" w14:textId="77777777" w:rsidR="0056092F" w:rsidRPr="0005513B" w:rsidRDefault="0056092F" w:rsidP="00BC2307">
            <w:pPr>
              <w:pStyle w:val="Frspaiere"/>
              <w:jc w:val="both"/>
              <w:rPr>
                <w:rFonts w:asciiTheme="minorHAnsi" w:hAnsiTheme="minorHAnsi"/>
                <w:sz w:val="24"/>
                <w:szCs w:val="24"/>
              </w:rPr>
            </w:pPr>
          </w:p>
          <w:p w14:paraId="353A525F" w14:textId="77777777" w:rsidR="0056092F" w:rsidRPr="0005513B" w:rsidRDefault="0056092F" w:rsidP="00BC2307">
            <w:pPr>
              <w:pStyle w:val="Frspaiere"/>
              <w:jc w:val="both"/>
              <w:rPr>
                <w:rFonts w:asciiTheme="minorHAnsi" w:hAnsiTheme="minorHAnsi"/>
                <w:sz w:val="24"/>
                <w:szCs w:val="24"/>
              </w:rPr>
            </w:pPr>
          </w:p>
          <w:p w14:paraId="1976C48E" w14:textId="77777777" w:rsidR="0056092F" w:rsidRPr="0005513B" w:rsidRDefault="0056092F" w:rsidP="00BC2307">
            <w:pPr>
              <w:pStyle w:val="Frspaiere"/>
              <w:jc w:val="both"/>
              <w:rPr>
                <w:rFonts w:asciiTheme="minorHAnsi" w:hAnsiTheme="minorHAnsi"/>
                <w:b/>
                <w:sz w:val="24"/>
                <w:szCs w:val="24"/>
              </w:rPr>
            </w:pPr>
          </w:p>
        </w:tc>
        <w:tc>
          <w:tcPr>
            <w:tcW w:w="2811" w:type="dxa"/>
          </w:tcPr>
          <w:p w14:paraId="7C5F3E58" w14:textId="6AFD3DB2" w:rsidR="0056092F" w:rsidRPr="0005513B" w:rsidRDefault="009B668D" w:rsidP="00BC2307">
            <w:pPr>
              <w:pStyle w:val="Frspaiere"/>
              <w:jc w:val="right"/>
              <w:rPr>
                <w:rFonts w:asciiTheme="minorHAnsi" w:hAnsiTheme="minorHAnsi"/>
                <w:sz w:val="24"/>
                <w:szCs w:val="24"/>
              </w:rPr>
            </w:pPr>
            <w:r>
              <w:rPr>
                <w:rFonts w:asciiTheme="minorHAnsi" w:hAnsiTheme="minorHAnsi"/>
                <w:sz w:val="24"/>
                <w:szCs w:val="24"/>
              </w:rPr>
              <w:t>1254</w:t>
            </w:r>
          </w:p>
          <w:p w14:paraId="6CE7B019" w14:textId="77777777" w:rsidR="0056092F" w:rsidRPr="0005513B" w:rsidRDefault="0056092F" w:rsidP="00BC2307">
            <w:pPr>
              <w:pStyle w:val="Frspaiere"/>
              <w:jc w:val="right"/>
              <w:rPr>
                <w:rFonts w:asciiTheme="minorHAnsi" w:hAnsiTheme="minorHAnsi"/>
                <w:sz w:val="24"/>
                <w:szCs w:val="24"/>
              </w:rPr>
            </w:pPr>
          </w:p>
          <w:p w14:paraId="0F5BB249" w14:textId="485CC717" w:rsidR="0056092F" w:rsidRPr="0005513B" w:rsidRDefault="009B668D" w:rsidP="00BC2307">
            <w:pPr>
              <w:pStyle w:val="Frspaiere"/>
              <w:jc w:val="right"/>
              <w:rPr>
                <w:rFonts w:asciiTheme="minorHAnsi" w:hAnsiTheme="minorHAnsi"/>
                <w:sz w:val="24"/>
                <w:szCs w:val="24"/>
              </w:rPr>
            </w:pPr>
            <w:r>
              <w:rPr>
                <w:rFonts w:asciiTheme="minorHAnsi" w:hAnsiTheme="minorHAnsi"/>
                <w:sz w:val="24"/>
                <w:szCs w:val="24"/>
              </w:rPr>
              <w:t>972</w:t>
            </w:r>
          </w:p>
          <w:p w14:paraId="4BD35018" w14:textId="591F4C8D" w:rsidR="0056092F" w:rsidRPr="0005513B" w:rsidRDefault="009B668D" w:rsidP="00BC2307">
            <w:pPr>
              <w:pStyle w:val="Frspaiere"/>
              <w:jc w:val="right"/>
              <w:rPr>
                <w:rFonts w:asciiTheme="minorHAnsi" w:hAnsiTheme="minorHAnsi"/>
                <w:sz w:val="24"/>
                <w:szCs w:val="24"/>
              </w:rPr>
            </w:pPr>
            <w:r>
              <w:rPr>
                <w:rFonts w:asciiTheme="minorHAnsi" w:hAnsiTheme="minorHAnsi"/>
                <w:sz w:val="24"/>
                <w:szCs w:val="24"/>
              </w:rPr>
              <w:t>31</w:t>
            </w:r>
          </w:p>
          <w:p w14:paraId="04B47DB1" w14:textId="7DDCF696" w:rsidR="0056092F" w:rsidRPr="0005513B" w:rsidRDefault="009B668D" w:rsidP="00BC2307">
            <w:pPr>
              <w:pStyle w:val="Frspaiere"/>
              <w:jc w:val="right"/>
              <w:rPr>
                <w:rFonts w:asciiTheme="minorHAnsi" w:hAnsiTheme="minorHAnsi"/>
                <w:sz w:val="24"/>
                <w:szCs w:val="24"/>
              </w:rPr>
            </w:pPr>
            <w:r>
              <w:rPr>
                <w:rFonts w:asciiTheme="minorHAnsi" w:hAnsiTheme="minorHAnsi"/>
                <w:sz w:val="24"/>
                <w:szCs w:val="24"/>
              </w:rPr>
              <w:t>282</w:t>
            </w:r>
          </w:p>
        </w:tc>
      </w:tr>
      <w:tr w:rsidR="0056092F" w:rsidRPr="0005513B" w14:paraId="3BE73989" w14:textId="77777777" w:rsidTr="00E263CE">
        <w:tc>
          <w:tcPr>
            <w:tcW w:w="5670" w:type="dxa"/>
          </w:tcPr>
          <w:p w14:paraId="7FC2BF41"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b/>
                <w:sz w:val="24"/>
                <w:szCs w:val="24"/>
              </w:rPr>
              <w:t>Nr de determinari efectuate in laborator</w:t>
            </w:r>
          </w:p>
          <w:p w14:paraId="6D302336"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b/>
                <w:sz w:val="24"/>
                <w:szCs w:val="24"/>
              </w:rPr>
              <w:t>Total</w:t>
            </w:r>
          </w:p>
          <w:p w14:paraId="6AC3BF88"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d.c.</w:t>
            </w:r>
          </w:p>
          <w:p w14:paraId="7297BA6A"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puritate fizica</w:t>
            </w:r>
          </w:p>
          <w:p w14:paraId="41D777EF"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germinatie</w:t>
            </w:r>
          </w:p>
          <w:p w14:paraId="0220D662"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umiditate</w:t>
            </w:r>
          </w:p>
          <w:p w14:paraId="40CD16D0"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stare sanitara</w:t>
            </w:r>
          </w:p>
          <w:p w14:paraId="16F0FFA9"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MMB</w:t>
            </w:r>
          </w:p>
          <w:p w14:paraId="368CB58F"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alte determinari samanta</w:t>
            </w:r>
          </w:p>
          <w:p w14:paraId="4F1E0D82" w14:textId="77777777" w:rsidR="0056092F" w:rsidRPr="0005513B" w:rsidRDefault="0056092F" w:rsidP="00BC2307">
            <w:pPr>
              <w:pStyle w:val="Frspaiere"/>
              <w:jc w:val="both"/>
              <w:rPr>
                <w:rFonts w:asciiTheme="minorHAnsi" w:hAnsiTheme="minorHAnsi"/>
                <w:sz w:val="24"/>
                <w:szCs w:val="24"/>
              </w:rPr>
            </w:pPr>
            <w:r w:rsidRPr="0005513B">
              <w:rPr>
                <w:rFonts w:asciiTheme="minorHAnsi" w:hAnsiTheme="minorHAnsi"/>
                <w:sz w:val="24"/>
                <w:szCs w:val="24"/>
              </w:rPr>
              <w:t>- alte determinari cartof</w:t>
            </w:r>
          </w:p>
          <w:p w14:paraId="4EF916E8"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sz w:val="24"/>
                <w:szCs w:val="24"/>
              </w:rPr>
              <w:t>- alte determinari material saditor</w:t>
            </w:r>
          </w:p>
        </w:tc>
        <w:tc>
          <w:tcPr>
            <w:tcW w:w="2811" w:type="dxa"/>
          </w:tcPr>
          <w:p w14:paraId="44F0A496" w14:textId="6BBCB8EB" w:rsidR="0056092F" w:rsidRPr="0005513B" w:rsidRDefault="00577E25" w:rsidP="00BC2307">
            <w:pPr>
              <w:pStyle w:val="Frspaiere"/>
              <w:jc w:val="right"/>
              <w:rPr>
                <w:rFonts w:asciiTheme="minorHAnsi" w:hAnsiTheme="minorHAnsi"/>
                <w:sz w:val="24"/>
                <w:szCs w:val="24"/>
              </w:rPr>
            </w:pPr>
            <w:r>
              <w:rPr>
                <w:rFonts w:asciiTheme="minorHAnsi" w:hAnsiTheme="minorHAnsi"/>
                <w:sz w:val="24"/>
                <w:szCs w:val="24"/>
              </w:rPr>
              <w:t>5301</w:t>
            </w:r>
          </w:p>
          <w:p w14:paraId="5EE6F451" w14:textId="77777777" w:rsidR="0056092F" w:rsidRPr="0005513B" w:rsidRDefault="0056092F" w:rsidP="00BC2307">
            <w:pPr>
              <w:pStyle w:val="Frspaiere"/>
              <w:jc w:val="right"/>
              <w:rPr>
                <w:rFonts w:asciiTheme="minorHAnsi" w:hAnsiTheme="minorHAnsi"/>
                <w:sz w:val="24"/>
                <w:szCs w:val="24"/>
              </w:rPr>
            </w:pPr>
          </w:p>
          <w:p w14:paraId="5D37C1DB" w14:textId="77777777" w:rsidR="0056092F" w:rsidRPr="0005513B" w:rsidRDefault="0056092F" w:rsidP="00BC2307">
            <w:pPr>
              <w:pStyle w:val="Frspaiere"/>
              <w:jc w:val="right"/>
              <w:rPr>
                <w:rFonts w:asciiTheme="minorHAnsi" w:hAnsiTheme="minorHAnsi"/>
                <w:sz w:val="24"/>
                <w:szCs w:val="24"/>
              </w:rPr>
            </w:pPr>
          </w:p>
          <w:p w14:paraId="3F14E71E" w14:textId="4D110237" w:rsidR="0056092F" w:rsidRPr="0005513B" w:rsidRDefault="00577E25" w:rsidP="00BC2307">
            <w:pPr>
              <w:pStyle w:val="Frspaiere"/>
              <w:jc w:val="right"/>
              <w:rPr>
                <w:rFonts w:asciiTheme="minorHAnsi" w:hAnsiTheme="minorHAnsi"/>
                <w:sz w:val="24"/>
                <w:szCs w:val="24"/>
              </w:rPr>
            </w:pPr>
            <w:r>
              <w:rPr>
                <w:rFonts w:asciiTheme="minorHAnsi" w:hAnsiTheme="minorHAnsi"/>
                <w:sz w:val="24"/>
                <w:szCs w:val="24"/>
              </w:rPr>
              <w:t>1142</w:t>
            </w:r>
          </w:p>
          <w:p w14:paraId="1FF34DB5" w14:textId="0C581C1B" w:rsidR="0056092F" w:rsidRPr="0005513B" w:rsidRDefault="00577E25" w:rsidP="00BC2307">
            <w:pPr>
              <w:pStyle w:val="Frspaiere"/>
              <w:jc w:val="right"/>
              <w:rPr>
                <w:rFonts w:asciiTheme="minorHAnsi" w:hAnsiTheme="minorHAnsi"/>
                <w:sz w:val="24"/>
                <w:szCs w:val="24"/>
              </w:rPr>
            </w:pPr>
            <w:r>
              <w:rPr>
                <w:rFonts w:asciiTheme="minorHAnsi" w:hAnsiTheme="minorHAnsi"/>
                <w:sz w:val="24"/>
                <w:szCs w:val="24"/>
              </w:rPr>
              <w:t>1224</w:t>
            </w:r>
          </w:p>
          <w:p w14:paraId="53F8CA21" w14:textId="3A2FEEAA" w:rsidR="0056092F" w:rsidRPr="0005513B" w:rsidRDefault="00577E25" w:rsidP="00BC2307">
            <w:pPr>
              <w:pStyle w:val="Frspaiere"/>
              <w:jc w:val="right"/>
              <w:rPr>
                <w:rFonts w:asciiTheme="minorHAnsi" w:hAnsiTheme="minorHAnsi"/>
                <w:sz w:val="24"/>
                <w:szCs w:val="24"/>
              </w:rPr>
            </w:pPr>
            <w:r>
              <w:rPr>
                <w:rFonts w:asciiTheme="minorHAnsi" w:hAnsiTheme="minorHAnsi"/>
                <w:sz w:val="24"/>
                <w:szCs w:val="24"/>
              </w:rPr>
              <w:t>993</w:t>
            </w:r>
          </w:p>
          <w:p w14:paraId="0A6F48BB" w14:textId="34B700C8" w:rsidR="0056092F" w:rsidRPr="0005513B" w:rsidRDefault="00577E25" w:rsidP="00BC2307">
            <w:pPr>
              <w:pStyle w:val="Frspaiere"/>
              <w:jc w:val="right"/>
              <w:rPr>
                <w:rFonts w:asciiTheme="minorHAnsi" w:hAnsiTheme="minorHAnsi"/>
                <w:sz w:val="24"/>
                <w:szCs w:val="24"/>
              </w:rPr>
            </w:pPr>
            <w:r>
              <w:rPr>
                <w:rFonts w:asciiTheme="minorHAnsi" w:hAnsiTheme="minorHAnsi"/>
                <w:sz w:val="24"/>
                <w:szCs w:val="24"/>
              </w:rPr>
              <w:t>1000</w:t>
            </w:r>
          </w:p>
          <w:p w14:paraId="6A45E142" w14:textId="3E14BCE9" w:rsidR="0056092F" w:rsidRPr="0005513B" w:rsidRDefault="00577E25" w:rsidP="00BC2307">
            <w:pPr>
              <w:pStyle w:val="Frspaiere"/>
              <w:jc w:val="right"/>
              <w:rPr>
                <w:rFonts w:asciiTheme="minorHAnsi" w:hAnsiTheme="minorHAnsi"/>
                <w:sz w:val="24"/>
                <w:szCs w:val="24"/>
              </w:rPr>
            </w:pPr>
            <w:r>
              <w:rPr>
                <w:rFonts w:asciiTheme="minorHAnsi" w:hAnsiTheme="minorHAnsi"/>
                <w:sz w:val="24"/>
                <w:szCs w:val="24"/>
              </w:rPr>
              <w:t>940</w:t>
            </w:r>
          </w:p>
          <w:p w14:paraId="15DF8B14" w14:textId="77777777" w:rsidR="0056092F" w:rsidRPr="0005513B" w:rsidRDefault="0056092F" w:rsidP="00BC2307">
            <w:pPr>
              <w:pStyle w:val="Frspaiere"/>
              <w:jc w:val="right"/>
              <w:rPr>
                <w:rFonts w:asciiTheme="minorHAnsi" w:hAnsiTheme="minorHAnsi"/>
                <w:sz w:val="24"/>
                <w:szCs w:val="24"/>
              </w:rPr>
            </w:pPr>
            <w:r w:rsidRPr="0005513B">
              <w:rPr>
                <w:rFonts w:asciiTheme="minorHAnsi" w:hAnsiTheme="minorHAnsi"/>
                <w:sz w:val="24"/>
                <w:szCs w:val="24"/>
              </w:rPr>
              <w:t>3</w:t>
            </w:r>
          </w:p>
        </w:tc>
      </w:tr>
      <w:tr w:rsidR="0056092F" w:rsidRPr="0005513B" w14:paraId="5F283966" w14:textId="77777777" w:rsidTr="00E263CE">
        <w:tc>
          <w:tcPr>
            <w:tcW w:w="5670" w:type="dxa"/>
          </w:tcPr>
          <w:p w14:paraId="30970A3F"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b/>
                <w:sz w:val="24"/>
                <w:szCs w:val="24"/>
              </w:rPr>
              <w:t xml:space="preserve">Nr audituri realizate </w:t>
            </w:r>
          </w:p>
        </w:tc>
        <w:tc>
          <w:tcPr>
            <w:tcW w:w="2811" w:type="dxa"/>
          </w:tcPr>
          <w:p w14:paraId="2D70E5AF" w14:textId="77777777" w:rsidR="0056092F" w:rsidRPr="0005513B" w:rsidRDefault="0056092F" w:rsidP="00BC2307">
            <w:pPr>
              <w:pStyle w:val="Frspaiere"/>
              <w:jc w:val="right"/>
              <w:rPr>
                <w:rFonts w:asciiTheme="minorHAnsi" w:hAnsiTheme="minorHAnsi"/>
                <w:sz w:val="24"/>
                <w:szCs w:val="24"/>
              </w:rPr>
            </w:pPr>
            <w:r w:rsidRPr="0005513B">
              <w:rPr>
                <w:rFonts w:asciiTheme="minorHAnsi" w:hAnsiTheme="minorHAnsi"/>
                <w:sz w:val="24"/>
                <w:szCs w:val="24"/>
              </w:rPr>
              <w:t>12</w:t>
            </w:r>
          </w:p>
        </w:tc>
      </w:tr>
      <w:tr w:rsidR="0056092F" w:rsidRPr="0005513B" w14:paraId="1DF553DE" w14:textId="77777777" w:rsidTr="00E263CE">
        <w:tc>
          <w:tcPr>
            <w:tcW w:w="5670" w:type="dxa"/>
          </w:tcPr>
          <w:p w14:paraId="252EDB31"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b/>
                <w:sz w:val="24"/>
                <w:szCs w:val="24"/>
              </w:rPr>
              <w:t>Nr sanctiuni aplicate</w:t>
            </w:r>
          </w:p>
        </w:tc>
        <w:tc>
          <w:tcPr>
            <w:tcW w:w="2811" w:type="dxa"/>
          </w:tcPr>
          <w:p w14:paraId="119BB82D" w14:textId="77777777" w:rsidR="0056092F" w:rsidRPr="0005513B" w:rsidRDefault="0056092F" w:rsidP="00BC2307">
            <w:pPr>
              <w:pStyle w:val="Frspaiere"/>
              <w:jc w:val="right"/>
              <w:rPr>
                <w:rFonts w:asciiTheme="minorHAnsi" w:hAnsiTheme="minorHAnsi"/>
                <w:sz w:val="24"/>
                <w:szCs w:val="24"/>
              </w:rPr>
            </w:pPr>
            <w:r w:rsidRPr="0005513B">
              <w:rPr>
                <w:rFonts w:asciiTheme="minorHAnsi" w:hAnsiTheme="minorHAnsi"/>
                <w:sz w:val="24"/>
                <w:szCs w:val="24"/>
              </w:rPr>
              <w:t>0</w:t>
            </w:r>
          </w:p>
        </w:tc>
      </w:tr>
      <w:tr w:rsidR="0056092F" w:rsidRPr="0005513B" w14:paraId="047F7FE5" w14:textId="77777777" w:rsidTr="00E263CE">
        <w:tc>
          <w:tcPr>
            <w:tcW w:w="5670" w:type="dxa"/>
          </w:tcPr>
          <w:p w14:paraId="679F23FE" w14:textId="77777777" w:rsidR="0056092F" w:rsidRPr="0005513B" w:rsidRDefault="0056092F" w:rsidP="00BC2307">
            <w:pPr>
              <w:pStyle w:val="Frspaiere"/>
              <w:jc w:val="both"/>
              <w:rPr>
                <w:rFonts w:asciiTheme="minorHAnsi" w:hAnsiTheme="minorHAnsi"/>
                <w:b/>
                <w:sz w:val="24"/>
                <w:szCs w:val="24"/>
              </w:rPr>
            </w:pPr>
            <w:r w:rsidRPr="0005513B">
              <w:rPr>
                <w:rFonts w:asciiTheme="minorHAnsi" w:hAnsiTheme="minorHAnsi"/>
                <w:b/>
                <w:sz w:val="24"/>
                <w:szCs w:val="24"/>
              </w:rPr>
              <w:t>Valoarea amenzilor aplicate</w:t>
            </w:r>
          </w:p>
        </w:tc>
        <w:tc>
          <w:tcPr>
            <w:tcW w:w="2811" w:type="dxa"/>
          </w:tcPr>
          <w:p w14:paraId="5F34B7E4" w14:textId="77777777" w:rsidR="0056092F" w:rsidRPr="0005513B" w:rsidRDefault="0056092F" w:rsidP="00BC2307">
            <w:pPr>
              <w:pStyle w:val="Frspaiere"/>
              <w:jc w:val="right"/>
              <w:rPr>
                <w:rFonts w:asciiTheme="minorHAnsi" w:hAnsiTheme="minorHAnsi"/>
                <w:sz w:val="24"/>
                <w:szCs w:val="24"/>
              </w:rPr>
            </w:pPr>
            <w:r w:rsidRPr="0005513B">
              <w:rPr>
                <w:rFonts w:asciiTheme="minorHAnsi" w:hAnsiTheme="minorHAnsi"/>
                <w:sz w:val="24"/>
                <w:szCs w:val="24"/>
              </w:rPr>
              <w:t>0</w:t>
            </w:r>
          </w:p>
        </w:tc>
      </w:tr>
    </w:tbl>
    <w:p w14:paraId="2A5A3468" w14:textId="77777777" w:rsidR="0056092F" w:rsidRPr="0005513B" w:rsidRDefault="0056092F" w:rsidP="0056092F">
      <w:pPr>
        <w:jc w:val="both"/>
        <w:rPr>
          <w:rFonts w:asciiTheme="minorHAnsi" w:hAnsiTheme="minorHAnsi"/>
          <w:lang w:val="en-US"/>
        </w:rPr>
      </w:pPr>
    </w:p>
    <w:p w14:paraId="619946CE" w14:textId="77777777" w:rsidR="0056092F" w:rsidRPr="003821F8" w:rsidRDefault="0056092F" w:rsidP="0056092F">
      <w:pPr>
        <w:jc w:val="both"/>
        <w:rPr>
          <w:rFonts w:asciiTheme="minorHAnsi" w:hAnsiTheme="minorHAnsi"/>
          <w:sz w:val="24"/>
          <w:szCs w:val="24"/>
        </w:rPr>
      </w:pPr>
      <w:r w:rsidRPr="003821F8">
        <w:rPr>
          <w:rFonts w:asciiTheme="minorHAnsi" w:hAnsiTheme="minorHAnsi"/>
          <w:sz w:val="24"/>
          <w:szCs w:val="24"/>
        </w:rPr>
        <w:t xml:space="preserve">Esantionarea loturilor de seminte destinate analizelor se face de catre: </w:t>
      </w:r>
    </w:p>
    <w:p w14:paraId="503E428C" w14:textId="77777777" w:rsidR="0056092F" w:rsidRPr="003821F8" w:rsidRDefault="0056092F" w:rsidP="0056092F">
      <w:pPr>
        <w:pStyle w:val="Listparagraf"/>
        <w:numPr>
          <w:ilvl w:val="0"/>
          <w:numId w:val="17"/>
        </w:numPr>
        <w:suppressAutoHyphens w:val="0"/>
        <w:autoSpaceDN/>
        <w:spacing w:after="0"/>
        <w:jc w:val="both"/>
        <w:textAlignment w:val="auto"/>
        <w:rPr>
          <w:rFonts w:asciiTheme="minorHAnsi" w:hAnsiTheme="minorHAnsi"/>
          <w:sz w:val="24"/>
          <w:szCs w:val="24"/>
        </w:rPr>
      </w:pPr>
      <w:r w:rsidRPr="003821F8">
        <w:rPr>
          <w:rFonts w:asciiTheme="minorHAnsi" w:hAnsiTheme="minorHAnsi"/>
          <w:sz w:val="24"/>
          <w:szCs w:val="24"/>
        </w:rPr>
        <w:t>esntionori oficiali – 7 pesoane</w:t>
      </w:r>
    </w:p>
    <w:p w14:paraId="7F8BDC68" w14:textId="77777777" w:rsidR="0056092F" w:rsidRPr="003821F8" w:rsidRDefault="0056092F" w:rsidP="0056092F">
      <w:pPr>
        <w:pStyle w:val="Listparagraf"/>
        <w:numPr>
          <w:ilvl w:val="0"/>
          <w:numId w:val="17"/>
        </w:numPr>
        <w:suppressAutoHyphens w:val="0"/>
        <w:autoSpaceDN/>
        <w:spacing w:after="0"/>
        <w:jc w:val="both"/>
        <w:textAlignment w:val="auto"/>
        <w:rPr>
          <w:rFonts w:asciiTheme="minorHAnsi" w:hAnsiTheme="minorHAnsi"/>
          <w:sz w:val="24"/>
          <w:szCs w:val="24"/>
        </w:rPr>
      </w:pPr>
      <w:r w:rsidRPr="003821F8">
        <w:rPr>
          <w:rFonts w:asciiTheme="minorHAnsi" w:hAnsiTheme="minorHAnsi"/>
          <w:sz w:val="24"/>
          <w:szCs w:val="24"/>
        </w:rPr>
        <w:t>esantionori imputerniciti ISTA – 2 persoane</w:t>
      </w:r>
    </w:p>
    <w:p w14:paraId="33938309" w14:textId="77777777" w:rsidR="0056092F" w:rsidRPr="003821F8" w:rsidRDefault="0056092F" w:rsidP="0056092F">
      <w:pPr>
        <w:jc w:val="both"/>
        <w:rPr>
          <w:rFonts w:asciiTheme="minorHAnsi" w:hAnsiTheme="minorHAnsi"/>
          <w:sz w:val="24"/>
          <w:szCs w:val="24"/>
        </w:rPr>
      </w:pPr>
      <w:r w:rsidRPr="003821F8">
        <w:rPr>
          <w:rFonts w:asciiTheme="minorHAnsi" w:hAnsiTheme="minorHAnsi"/>
          <w:sz w:val="24"/>
          <w:szCs w:val="24"/>
        </w:rPr>
        <w:t>Monitorizarea analistilor din cadrul ITCSMS Teleorman:</w:t>
      </w:r>
    </w:p>
    <w:p w14:paraId="3D16B07C" w14:textId="77777777" w:rsidR="0056092F" w:rsidRPr="003821F8" w:rsidRDefault="0056092F" w:rsidP="0056092F">
      <w:pPr>
        <w:pStyle w:val="Listparagraf"/>
        <w:numPr>
          <w:ilvl w:val="0"/>
          <w:numId w:val="17"/>
        </w:numPr>
        <w:suppressAutoHyphens w:val="0"/>
        <w:autoSpaceDN/>
        <w:spacing w:after="0"/>
        <w:jc w:val="both"/>
        <w:textAlignment w:val="auto"/>
        <w:rPr>
          <w:rFonts w:asciiTheme="minorHAnsi" w:hAnsiTheme="minorHAnsi"/>
          <w:sz w:val="24"/>
          <w:szCs w:val="24"/>
        </w:rPr>
      </w:pPr>
      <w:r w:rsidRPr="003821F8">
        <w:rPr>
          <w:rFonts w:asciiTheme="minorHAnsi" w:hAnsiTheme="minorHAnsi"/>
          <w:sz w:val="24"/>
          <w:szCs w:val="24"/>
        </w:rPr>
        <w:t>s-a realizat in procent de 5 % din probele efectuate de catre analist. Incadrarea in toleranta a fost de 100/100.</w:t>
      </w:r>
    </w:p>
    <w:p w14:paraId="2A7D5213" w14:textId="77777777" w:rsidR="0056092F" w:rsidRPr="0005513B" w:rsidRDefault="0056092F" w:rsidP="0056092F">
      <w:pPr>
        <w:jc w:val="both"/>
        <w:rPr>
          <w:rFonts w:asciiTheme="minorHAnsi" w:hAnsiTheme="minorHAnsi"/>
        </w:rPr>
      </w:pPr>
    </w:p>
    <w:p w14:paraId="24C27241" w14:textId="4F8628C8" w:rsidR="0056092F" w:rsidRDefault="0056092F" w:rsidP="0056092F">
      <w:pPr>
        <w:tabs>
          <w:tab w:val="left" w:pos="426"/>
          <w:tab w:val="left" w:pos="567"/>
        </w:tabs>
        <w:spacing w:line="276" w:lineRule="auto"/>
        <w:ind w:left="57" w:right="57"/>
        <w:contextualSpacing/>
        <w:jc w:val="both"/>
        <w:rPr>
          <w:rFonts w:asciiTheme="minorHAnsi" w:eastAsiaTheme="minorHAnsi" w:hAnsiTheme="minorHAnsi"/>
          <w:b/>
          <w:sz w:val="24"/>
          <w:szCs w:val="24"/>
        </w:rPr>
      </w:pPr>
      <w:r w:rsidRPr="00DF7C74">
        <w:rPr>
          <w:rFonts w:asciiTheme="minorHAnsi" w:eastAsiaTheme="minorHAnsi" w:hAnsiTheme="minorHAnsi"/>
          <w:b/>
          <w:sz w:val="24"/>
          <w:szCs w:val="24"/>
          <w:highlight w:val="lightGray"/>
        </w:rPr>
        <w:t xml:space="preserve">                III.2.  Desfășurarea activității specifice pentru menținerea sistemului propriu al calității pana la data de 31.12.202</w:t>
      </w:r>
      <w:r w:rsidR="004E073E" w:rsidRPr="00DF7C74">
        <w:rPr>
          <w:rFonts w:asciiTheme="minorHAnsi" w:eastAsiaTheme="minorHAnsi" w:hAnsiTheme="minorHAnsi"/>
          <w:b/>
          <w:color w:val="000000" w:themeColor="text1"/>
          <w:sz w:val="24"/>
          <w:szCs w:val="24"/>
        </w:rPr>
        <w:t>1</w:t>
      </w:r>
    </w:p>
    <w:p w14:paraId="68D76D3A" w14:textId="77777777" w:rsidR="00DF7C74" w:rsidRPr="00DF7C74" w:rsidRDefault="00DF7C74" w:rsidP="0056092F">
      <w:pPr>
        <w:tabs>
          <w:tab w:val="left" w:pos="426"/>
          <w:tab w:val="left" w:pos="567"/>
        </w:tabs>
        <w:spacing w:line="276" w:lineRule="auto"/>
        <w:ind w:left="57" w:right="57"/>
        <w:contextualSpacing/>
        <w:jc w:val="both"/>
        <w:rPr>
          <w:rFonts w:asciiTheme="minorHAnsi" w:eastAsiaTheme="minorHAnsi" w:hAnsiTheme="minorHAnsi"/>
          <w:b/>
          <w:sz w:val="24"/>
          <w:szCs w:val="24"/>
        </w:rPr>
      </w:pPr>
    </w:p>
    <w:p w14:paraId="52A5E8CD" w14:textId="77777777" w:rsidR="0056092F" w:rsidRPr="004E073E" w:rsidRDefault="0056092F" w:rsidP="0056092F">
      <w:pPr>
        <w:numPr>
          <w:ilvl w:val="0"/>
          <w:numId w:val="16"/>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sz w:val="24"/>
          <w:szCs w:val="24"/>
        </w:rPr>
      </w:pPr>
      <w:r w:rsidRPr="004E073E">
        <w:rPr>
          <w:rFonts w:asciiTheme="minorHAnsi" w:eastAsiaTheme="minorHAnsi" w:hAnsiTheme="minorHAnsi"/>
          <w:sz w:val="24"/>
          <w:szCs w:val="24"/>
        </w:rPr>
        <w:t>audituri de calitate interne realizate – 12, din care:</w:t>
      </w:r>
    </w:p>
    <w:p w14:paraId="41E0DB5C" w14:textId="77777777" w:rsidR="0056092F" w:rsidRPr="004E073E" w:rsidRDefault="0056092F" w:rsidP="0056092F">
      <w:pPr>
        <w:tabs>
          <w:tab w:val="left" w:pos="426"/>
          <w:tab w:val="left" w:pos="567"/>
        </w:tabs>
        <w:spacing w:line="276" w:lineRule="auto"/>
        <w:ind w:left="57" w:right="57"/>
        <w:contextualSpacing/>
        <w:jc w:val="both"/>
        <w:rPr>
          <w:rFonts w:asciiTheme="minorHAnsi" w:eastAsiaTheme="minorHAnsi" w:hAnsiTheme="minorHAnsi"/>
          <w:color w:val="000000" w:themeColor="text1"/>
          <w:sz w:val="24"/>
          <w:szCs w:val="24"/>
        </w:rPr>
      </w:pPr>
      <w:r w:rsidRPr="004E073E">
        <w:rPr>
          <w:rFonts w:asciiTheme="minorHAnsi" w:eastAsiaTheme="minorHAnsi" w:hAnsiTheme="minorHAnsi"/>
          <w:color w:val="000000" w:themeColor="text1"/>
          <w:sz w:val="24"/>
          <w:szCs w:val="24"/>
        </w:rPr>
        <w:t>- de proces – 8</w:t>
      </w:r>
    </w:p>
    <w:p w14:paraId="6A4C3EEC" w14:textId="77777777" w:rsidR="0056092F" w:rsidRPr="004E073E" w:rsidRDefault="0056092F" w:rsidP="0056092F">
      <w:pPr>
        <w:tabs>
          <w:tab w:val="left" w:pos="426"/>
          <w:tab w:val="left" w:pos="567"/>
        </w:tabs>
        <w:spacing w:line="276" w:lineRule="auto"/>
        <w:ind w:left="57" w:right="57"/>
        <w:contextualSpacing/>
        <w:jc w:val="both"/>
        <w:rPr>
          <w:rFonts w:asciiTheme="minorHAnsi" w:eastAsiaTheme="minorHAnsi" w:hAnsiTheme="minorHAnsi"/>
          <w:color w:val="000000" w:themeColor="text1"/>
          <w:sz w:val="24"/>
          <w:szCs w:val="24"/>
        </w:rPr>
      </w:pPr>
      <w:r w:rsidRPr="004E073E">
        <w:rPr>
          <w:rFonts w:asciiTheme="minorHAnsi" w:eastAsiaTheme="minorHAnsi" w:hAnsiTheme="minorHAnsi"/>
          <w:color w:val="000000" w:themeColor="text1"/>
          <w:sz w:val="24"/>
          <w:szCs w:val="24"/>
        </w:rPr>
        <w:t>- de sistem – 4</w:t>
      </w:r>
    </w:p>
    <w:p w14:paraId="0A16D029" w14:textId="77777777" w:rsidR="0056092F" w:rsidRPr="004E073E" w:rsidRDefault="0056092F" w:rsidP="0056092F">
      <w:pPr>
        <w:numPr>
          <w:ilvl w:val="0"/>
          <w:numId w:val="16"/>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sz w:val="24"/>
          <w:szCs w:val="24"/>
        </w:rPr>
      </w:pPr>
      <w:r w:rsidRPr="004E073E">
        <w:rPr>
          <w:rFonts w:asciiTheme="minorHAnsi" w:eastAsiaTheme="minorHAnsi" w:hAnsiTheme="minorHAnsi"/>
          <w:sz w:val="24"/>
          <w:szCs w:val="24"/>
        </w:rPr>
        <w:t>analize de management - 1</w:t>
      </w:r>
    </w:p>
    <w:p w14:paraId="283C6201" w14:textId="55B3043E" w:rsidR="0056092F" w:rsidRPr="004E073E" w:rsidRDefault="0056092F" w:rsidP="0056092F">
      <w:pPr>
        <w:numPr>
          <w:ilvl w:val="0"/>
          <w:numId w:val="16"/>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color w:val="000000" w:themeColor="text1"/>
          <w:sz w:val="24"/>
          <w:szCs w:val="24"/>
        </w:rPr>
      </w:pPr>
      <w:r w:rsidRPr="004E073E">
        <w:rPr>
          <w:rFonts w:asciiTheme="minorHAnsi" w:eastAsiaTheme="minorHAnsi" w:hAnsiTheme="minorHAnsi"/>
          <w:color w:val="000000" w:themeColor="text1"/>
          <w:sz w:val="24"/>
          <w:szCs w:val="24"/>
        </w:rPr>
        <w:t xml:space="preserve">instruirea personalului propriu – instruiri tehnice interne – </w:t>
      </w:r>
      <w:r w:rsidR="00596087">
        <w:rPr>
          <w:rFonts w:asciiTheme="minorHAnsi" w:eastAsiaTheme="minorHAnsi" w:hAnsiTheme="minorHAnsi"/>
          <w:color w:val="000000" w:themeColor="text1"/>
          <w:sz w:val="24"/>
          <w:szCs w:val="24"/>
        </w:rPr>
        <w:t>10</w:t>
      </w:r>
    </w:p>
    <w:p w14:paraId="2F88812D" w14:textId="4E502C0A" w:rsidR="0056092F" w:rsidRPr="004E073E" w:rsidRDefault="0056092F" w:rsidP="0056092F">
      <w:pPr>
        <w:numPr>
          <w:ilvl w:val="0"/>
          <w:numId w:val="17"/>
        </w:numPr>
        <w:tabs>
          <w:tab w:val="left" w:pos="426"/>
          <w:tab w:val="left" w:pos="567"/>
        </w:tabs>
        <w:suppressAutoHyphens w:val="0"/>
        <w:autoSpaceDN/>
        <w:spacing w:after="0" w:line="276" w:lineRule="auto"/>
        <w:ind w:left="57" w:right="57" w:firstLine="0"/>
        <w:contextualSpacing/>
        <w:jc w:val="both"/>
        <w:textAlignment w:val="auto"/>
        <w:rPr>
          <w:rFonts w:asciiTheme="minorHAnsi" w:eastAsiaTheme="minorHAnsi" w:hAnsiTheme="minorHAnsi"/>
          <w:color w:val="000000" w:themeColor="text1"/>
          <w:sz w:val="24"/>
          <w:szCs w:val="24"/>
        </w:rPr>
      </w:pPr>
      <w:r w:rsidRPr="004E073E">
        <w:rPr>
          <w:rFonts w:asciiTheme="minorHAnsi" w:eastAsiaTheme="minorHAnsi" w:hAnsiTheme="minorHAnsi"/>
          <w:color w:val="000000" w:themeColor="text1"/>
          <w:sz w:val="24"/>
          <w:szCs w:val="24"/>
        </w:rPr>
        <w:t xml:space="preserve">instruiri externe  – </w:t>
      </w:r>
      <w:r w:rsidR="005A10BE">
        <w:rPr>
          <w:rFonts w:asciiTheme="minorHAnsi" w:eastAsiaTheme="minorHAnsi" w:hAnsiTheme="minorHAnsi"/>
          <w:color w:val="000000" w:themeColor="text1"/>
          <w:sz w:val="24"/>
          <w:szCs w:val="24"/>
        </w:rPr>
        <w:t>1</w:t>
      </w:r>
    </w:p>
    <w:p w14:paraId="22D079C2" w14:textId="29D021C2" w:rsidR="0056092F" w:rsidRDefault="0056092F" w:rsidP="0056092F">
      <w:pPr>
        <w:pStyle w:val="Listparagraf"/>
        <w:numPr>
          <w:ilvl w:val="0"/>
          <w:numId w:val="20"/>
        </w:numPr>
        <w:tabs>
          <w:tab w:val="left" w:pos="426"/>
          <w:tab w:val="left" w:pos="567"/>
        </w:tabs>
        <w:suppressAutoHyphens w:val="0"/>
        <w:autoSpaceDN/>
        <w:spacing w:after="0" w:line="276" w:lineRule="auto"/>
        <w:ind w:right="57"/>
        <w:jc w:val="both"/>
        <w:textAlignment w:val="auto"/>
        <w:rPr>
          <w:rFonts w:asciiTheme="minorHAnsi" w:eastAsiaTheme="minorHAnsi" w:hAnsiTheme="minorHAnsi"/>
          <w:sz w:val="24"/>
          <w:szCs w:val="24"/>
        </w:rPr>
      </w:pPr>
      <w:r w:rsidRPr="004E073E">
        <w:rPr>
          <w:rFonts w:asciiTheme="minorHAnsi" w:eastAsiaTheme="minorHAnsi" w:hAnsiTheme="minorHAnsi"/>
          <w:sz w:val="24"/>
          <w:szCs w:val="24"/>
        </w:rPr>
        <w:lastRenderedPageBreak/>
        <w:t xml:space="preserve">  efectuarea a 2 teste de referință conform Planului anual al testelor de referință elaborate de către LCCSMS București</w:t>
      </w:r>
      <w:r w:rsidR="00A809EA">
        <w:rPr>
          <w:rFonts w:asciiTheme="minorHAnsi" w:eastAsiaTheme="minorHAnsi" w:hAnsiTheme="minorHAnsi"/>
          <w:sz w:val="24"/>
          <w:szCs w:val="24"/>
        </w:rPr>
        <w:t xml:space="preserve"> (mixtura leguminoase, furajere</w:t>
      </w:r>
      <w:r w:rsidR="005E27D7">
        <w:rPr>
          <w:rFonts w:asciiTheme="minorHAnsi" w:eastAsiaTheme="minorHAnsi" w:hAnsiTheme="minorHAnsi"/>
          <w:sz w:val="24"/>
          <w:szCs w:val="24"/>
        </w:rPr>
        <w:t xml:space="preserve"> si graminae – etapa I</w:t>
      </w:r>
      <w:r w:rsidR="00A809EA">
        <w:rPr>
          <w:rFonts w:asciiTheme="minorHAnsi" w:eastAsiaTheme="minorHAnsi" w:hAnsiTheme="minorHAnsi"/>
          <w:sz w:val="24"/>
          <w:szCs w:val="24"/>
        </w:rPr>
        <w:t xml:space="preserve">, </w:t>
      </w:r>
      <w:r w:rsidR="00DC0C39">
        <w:rPr>
          <w:rFonts w:asciiTheme="minorHAnsi" w:eastAsiaTheme="minorHAnsi" w:hAnsiTheme="minorHAnsi"/>
          <w:sz w:val="24"/>
          <w:szCs w:val="24"/>
        </w:rPr>
        <w:t>brassica napus – etapa II)</w:t>
      </w:r>
    </w:p>
    <w:p w14:paraId="5424F619" w14:textId="77777777" w:rsidR="005A10BE" w:rsidRPr="004E073E" w:rsidRDefault="005A10BE" w:rsidP="005A10BE">
      <w:pPr>
        <w:pStyle w:val="Listparagraf"/>
        <w:tabs>
          <w:tab w:val="left" w:pos="426"/>
          <w:tab w:val="left" w:pos="567"/>
        </w:tabs>
        <w:suppressAutoHyphens w:val="0"/>
        <w:autoSpaceDN/>
        <w:spacing w:after="0" w:line="276" w:lineRule="auto"/>
        <w:ind w:right="57"/>
        <w:jc w:val="both"/>
        <w:textAlignment w:val="auto"/>
        <w:rPr>
          <w:rFonts w:asciiTheme="minorHAnsi" w:eastAsiaTheme="minorHAnsi" w:hAnsiTheme="minorHAnsi"/>
          <w:sz w:val="24"/>
          <w:szCs w:val="24"/>
        </w:rPr>
      </w:pPr>
    </w:p>
    <w:p w14:paraId="0916ECCE" w14:textId="77777777" w:rsidR="00240F37" w:rsidRPr="00152A6A" w:rsidRDefault="00240F37" w:rsidP="0056092F">
      <w:pPr>
        <w:jc w:val="both"/>
        <w:rPr>
          <w:rFonts w:asciiTheme="minorHAnsi" w:hAnsiTheme="minorHAnsi"/>
          <w:b/>
        </w:rPr>
      </w:pPr>
    </w:p>
    <w:p w14:paraId="237C6E12" w14:textId="79B801FC" w:rsidR="00933970" w:rsidRPr="00933970" w:rsidRDefault="0056092F" w:rsidP="0056092F">
      <w:pPr>
        <w:jc w:val="both"/>
        <w:rPr>
          <w:rFonts w:asciiTheme="minorHAnsi" w:hAnsiTheme="minorHAnsi"/>
          <w:b/>
          <w:sz w:val="24"/>
          <w:szCs w:val="24"/>
          <w:highlight w:val="lightGray"/>
        </w:rPr>
      </w:pPr>
      <w:r w:rsidRPr="00933970">
        <w:rPr>
          <w:rFonts w:asciiTheme="minorHAnsi" w:hAnsiTheme="minorHAnsi"/>
          <w:b/>
          <w:sz w:val="24"/>
          <w:szCs w:val="24"/>
          <w:highlight w:val="lightGray"/>
        </w:rPr>
        <w:t xml:space="preserve">     IV.Activitate informatica                                                                      </w:t>
      </w:r>
      <w:r w:rsidR="00BC2307" w:rsidRPr="00933970">
        <w:rPr>
          <w:rFonts w:asciiTheme="minorHAnsi" w:hAnsiTheme="minorHAnsi"/>
          <w:b/>
          <w:sz w:val="24"/>
          <w:szCs w:val="24"/>
          <w:highlight w:val="lightGray"/>
        </w:rPr>
        <w:t xml:space="preserve">                          </w:t>
      </w:r>
      <w:r w:rsidR="00933970">
        <w:rPr>
          <w:rFonts w:asciiTheme="minorHAnsi" w:hAnsiTheme="minorHAnsi"/>
          <w:b/>
          <w:sz w:val="24"/>
          <w:szCs w:val="24"/>
          <w:highlight w:val="lightGray"/>
        </w:rPr>
        <w:t xml:space="preserve">  </w:t>
      </w:r>
      <w:r w:rsidR="00BC2307" w:rsidRPr="00933970">
        <w:rPr>
          <w:rFonts w:asciiTheme="minorHAnsi" w:hAnsiTheme="minorHAnsi"/>
          <w:b/>
          <w:sz w:val="24"/>
          <w:szCs w:val="24"/>
          <w:highlight w:val="lightGray"/>
        </w:rPr>
        <w:t xml:space="preserve">                        </w:t>
      </w:r>
      <w:r w:rsidRPr="00933970">
        <w:rPr>
          <w:rFonts w:asciiTheme="minorHAnsi" w:hAnsiTheme="minorHAnsi"/>
          <w:b/>
          <w:sz w:val="24"/>
          <w:szCs w:val="24"/>
          <w:highlight w:val="lightGray"/>
        </w:rPr>
        <w:t xml:space="preserve">         .      </w:t>
      </w:r>
    </w:p>
    <w:p w14:paraId="379C3AE5" w14:textId="78BA708B" w:rsidR="0056092F" w:rsidRPr="00933970" w:rsidRDefault="0056092F" w:rsidP="0056092F">
      <w:pPr>
        <w:jc w:val="both"/>
        <w:rPr>
          <w:rFonts w:asciiTheme="minorHAnsi" w:hAnsiTheme="minorHAnsi"/>
          <w:sz w:val="20"/>
          <w:szCs w:val="20"/>
        </w:rPr>
      </w:pPr>
      <w:r w:rsidRPr="00933970">
        <w:rPr>
          <w:rFonts w:asciiTheme="minorHAnsi" w:hAnsiTheme="minorHAnsi"/>
          <w:b/>
          <w:sz w:val="20"/>
          <w:szCs w:val="20"/>
          <w:highlight w:val="lightGray"/>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353"/>
        <w:gridCol w:w="3313"/>
      </w:tblGrid>
      <w:tr w:rsidR="0056092F" w:rsidRPr="000160A0" w14:paraId="3526F3A4" w14:textId="77777777" w:rsidTr="00654CEB">
        <w:trPr>
          <w:trHeight w:val="107"/>
        </w:trPr>
        <w:tc>
          <w:tcPr>
            <w:tcW w:w="5353" w:type="dxa"/>
          </w:tcPr>
          <w:p w14:paraId="7F8C21E7" w14:textId="246FB50D" w:rsidR="0056092F" w:rsidRPr="001064C8" w:rsidRDefault="0056092F" w:rsidP="0001557F">
            <w:pPr>
              <w:pStyle w:val="Default"/>
              <w:ind w:right="-1011"/>
              <w:rPr>
                <w:rFonts w:asciiTheme="minorHAnsi" w:hAnsiTheme="minorHAnsi" w:cs="Times New Roman"/>
                <w:color w:val="auto"/>
              </w:rPr>
            </w:pPr>
            <w:r w:rsidRPr="001064C8">
              <w:rPr>
                <w:rFonts w:asciiTheme="minorHAnsi" w:hAnsiTheme="minorHAnsi" w:cs="Times New Roman"/>
                <w:b/>
                <w:bCs/>
                <w:color w:val="auto"/>
                <w:highlight w:val="lightGray"/>
              </w:rPr>
              <w:t xml:space="preserve">Număr de documente oficiale </w:t>
            </w:r>
            <w:r w:rsidR="0001557F" w:rsidRPr="001064C8">
              <w:rPr>
                <w:rFonts w:asciiTheme="minorHAnsi" w:hAnsiTheme="minorHAnsi" w:cs="Times New Roman"/>
                <w:b/>
                <w:bCs/>
                <w:color w:val="auto"/>
                <w:highlight w:val="lightGray"/>
              </w:rPr>
              <w:t>e</w:t>
            </w:r>
            <w:r w:rsidRPr="001064C8">
              <w:rPr>
                <w:rFonts w:asciiTheme="minorHAnsi" w:hAnsiTheme="minorHAnsi" w:cs="Times New Roman"/>
                <w:b/>
                <w:bCs/>
                <w:color w:val="auto"/>
                <w:highlight w:val="lightGray"/>
              </w:rPr>
              <w:t>liberate</w:t>
            </w:r>
            <w:r w:rsidRPr="001064C8">
              <w:rPr>
                <w:rFonts w:asciiTheme="minorHAnsi" w:hAnsiTheme="minorHAnsi" w:cs="Times New Roman"/>
                <w:b/>
                <w:bCs/>
                <w:color w:val="auto"/>
              </w:rPr>
              <w:t xml:space="preserve">                       </w:t>
            </w:r>
            <w:r w:rsidRPr="001064C8">
              <w:rPr>
                <w:rFonts w:asciiTheme="minorHAnsi" w:hAnsiTheme="minorHAnsi" w:cs="Times New Roman"/>
                <w:color w:val="auto"/>
              </w:rPr>
              <w:t xml:space="preserve">                                                                                                                                                                       </w:t>
            </w:r>
          </w:p>
          <w:p w14:paraId="3DFD9C65" w14:textId="77777777" w:rsidR="0056092F" w:rsidRPr="000160A0" w:rsidRDefault="0056092F" w:rsidP="00BC2307">
            <w:pPr>
              <w:pStyle w:val="Default"/>
              <w:rPr>
                <w:rFonts w:asciiTheme="minorHAnsi" w:hAnsiTheme="minorHAnsi" w:cs="Times New Roman"/>
                <w:color w:val="auto"/>
              </w:rPr>
            </w:pPr>
          </w:p>
          <w:p w14:paraId="76AE43FD" w14:textId="77777777" w:rsidR="00240F37" w:rsidRDefault="0056092F" w:rsidP="00240F37">
            <w:pPr>
              <w:pStyle w:val="Default"/>
              <w:ind w:right="-585"/>
              <w:rPr>
                <w:rFonts w:asciiTheme="minorHAnsi" w:hAnsiTheme="minorHAnsi" w:cs="Times New Roman"/>
                <w:color w:val="auto"/>
              </w:rPr>
            </w:pPr>
            <w:r w:rsidRPr="000160A0">
              <w:rPr>
                <w:rFonts w:asciiTheme="minorHAnsi" w:hAnsiTheme="minorHAnsi" w:cs="Times New Roman"/>
                <w:color w:val="auto"/>
              </w:rPr>
              <w:t xml:space="preserve">    </w:t>
            </w:r>
          </w:p>
          <w:p w14:paraId="4565A3BC" w14:textId="6A666E9C" w:rsidR="0056092F" w:rsidRPr="000160A0" w:rsidRDefault="0056092F" w:rsidP="00240F37">
            <w:pPr>
              <w:pStyle w:val="Default"/>
              <w:ind w:right="-585"/>
              <w:rPr>
                <w:rFonts w:asciiTheme="minorHAnsi" w:hAnsiTheme="minorHAnsi" w:cs="Times New Roman"/>
              </w:rPr>
            </w:pPr>
            <w:r w:rsidRPr="000160A0">
              <w:rPr>
                <w:rFonts w:asciiTheme="minorHAnsi" w:hAnsiTheme="minorHAnsi" w:cs="Times New Roman"/>
                <w:b/>
                <w:bCs/>
              </w:rPr>
              <w:t xml:space="preserve">Specificație </w:t>
            </w:r>
          </w:p>
        </w:tc>
        <w:tc>
          <w:tcPr>
            <w:tcW w:w="3313" w:type="dxa"/>
          </w:tcPr>
          <w:p w14:paraId="6747435A" w14:textId="77777777" w:rsidR="0056092F" w:rsidRPr="000160A0" w:rsidRDefault="0056092F" w:rsidP="0001557F">
            <w:pPr>
              <w:pStyle w:val="Default"/>
              <w:ind w:firstLine="228"/>
              <w:rPr>
                <w:rFonts w:asciiTheme="minorHAnsi" w:hAnsiTheme="minorHAnsi" w:cs="Times New Roman"/>
                <w:b/>
                <w:bCs/>
              </w:rPr>
            </w:pPr>
          </w:p>
          <w:p w14:paraId="33EFCEA7" w14:textId="77777777" w:rsidR="0056092F" w:rsidRPr="000160A0" w:rsidRDefault="0056092F" w:rsidP="0001557F">
            <w:pPr>
              <w:pStyle w:val="Default"/>
              <w:ind w:firstLine="228"/>
              <w:rPr>
                <w:rFonts w:asciiTheme="minorHAnsi" w:hAnsiTheme="minorHAnsi" w:cs="Times New Roman"/>
                <w:b/>
                <w:bCs/>
              </w:rPr>
            </w:pPr>
          </w:p>
          <w:p w14:paraId="0AF6C7ED" w14:textId="77777777" w:rsidR="00654CEB" w:rsidRDefault="0056092F" w:rsidP="0001557F">
            <w:pPr>
              <w:pStyle w:val="Default"/>
              <w:ind w:firstLine="228"/>
              <w:rPr>
                <w:rFonts w:asciiTheme="minorHAnsi" w:hAnsiTheme="minorHAnsi" w:cs="Times New Roman"/>
                <w:b/>
                <w:bCs/>
              </w:rPr>
            </w:pPr>
            <w:r w:rsidRPr="000160A0">
              <w:rPr>
                <w:rFonts w:asciiTheme="minorHAnsi" w:hAnsiTheme="minorHAnsi" w:cs="Times New Roman"/>
                <w:b/>
                <w:bCs/>
              </w:rPr>
              <w:t xml:space="preserve">   </w:t>
            </w:r>
          </w:p>
          <w:p w14:paraId="11D7B948" w14:textId="26CFBF9E" w:rsidR="0056092F" w:rsidRPr="000160A0" w:rsidRDefault="0056092F" w:rsidP="0001557F">
            <w:pPr>
              <w:pStyle w:val="Default"/>
              <w:ind w:firstLine="228"/>
              <w:rPr>
                <w:rFonts w:asciiTheme="minorHAnsi" w:hAnsiTheme="minorHAnsi" w:cs="Times New Roman"/>
                <w:b/>
                <w:bCs/>
              </w:rPr>
            </w:pPr>
            <w:r w:rsidRPr="000160A0">
              <w:rPr>
                <w:rFonts w:asciiTheme="minorHAnsi" w:hAnsiTheme="minorHAnsi" w:cs="Times New Roman"/>
                <w:b/>
                <w:bCs/>
              </w:rPr>
              <w:t xml:space="preserve"> </w:t>
            </w:r>
            <w:r w:rsidR="00654CEB" w:rsidRPr="000160A0">
              <w:rPr>
                <w:rFonts w:asciiTheme="minorHAnsi" w:hAnsiTheme="minorHAnsi" w:cs="Times New Roman"/>
                <w:b/>
                <w:bCs/>
              </w:rPr>
              <w:t>Număr documente</w:t>
            </w:r>
            <w:r w:rsidRPr="000160A0">
              <w:rPr>
                <w:rFonts w:asciiTheme="minorHAnsi" w:hAnsiTheme="minorHAnsi" w:cs="Times New Roman"/>
                <w:b/>
                <w:bCs/>
              </w:rPr>
              <w:t xml:space="preserve">                                                                                                </w:t>
            </w:r>
          </w:p>
          <w:p w14:paraId="1BEBC61E" w14:textId="77777777" w:rsidR="0056092F" w:rsidRPr="000160A0" w:rsidRDefault="0056092F" w:rsidP="0001557F">
            <w:pPr>
              <w:pStyle w:val="Default"/>
              <w:ind w:firstLine="228"/>
              <w:rPr>
                <w:rFonts w:asciiTheme="minorHAnsi" w:hAnsiTheme="minorHAnsi" w:cs="Times New Roman"/>
                <w:b/>
                <w:bCs/>
              </w:rPr>
            </w:pPr>
          </w:p>
          <w:p w14:paraId="3F1C20E6" w14:textId="79BEF9EC" w:rsidR="0056092F" w:rsidRPr="000160A0" w:rsidRDefault="0056092F" w:rsidP="0001557F">
            <w:pPr>
              <w:pStyle w:val="Default"/>
              <w:ind w:firstLine="228"/>
              <w:rPr>
                <w:rFonts w:asciiTheme="minorHAnsi" w:hAnsiTheme="minorHAnsi" w:cs="Times New Roman"/>
              </w:rPr>
            </w:pPr>
          </w:p>
        </w:tc>
      </w:tr>
      <w:tr w:rsidR="0056092F" w:rsidRPr="003A5218" w14:paraId="61B740A7" w14:textId="77777777" w:rsidTr="00654CEB">
        <w:trPr>
          <w:trHeight w:val="111"/>
        </w:trPr>
        <w:tc>
          <w:tcPr>
            <w:tcW w:w="5353" w:type="dxa"/>
          </w:tcPr>
          <w:p w14:paraId="325DBD7C" w14:textId="13B1AE92" w:rsidR="0056092F" w:rsidRPr="003A5218" w:rsidRDefault="0056092F" w:rsidP="00543D22">
            <w:pPr>
              <w:pStyle w:val="Default"/>
              <w:jc w:val="both"/>
              <w:rPr>
                <w:rFonts w:asciiTheme="minorHAnsi" w:hAnsiTheme="minorHAnsi" w:cs="Times New Roman"/>
              </w:rPr>
            </w:pPr>
            <w:r w:rsidRPr="003A5218">
              <w:rPr>
                <w:rFonts w:asciiTheme="minorHAnsi" w:hAnsiTheme="minorHAnsi" w:cs="Times New Roman"/>
                <w:b/>
                <w:bCs/>
              </w:rPr>
              <w:t>Buletine oficiale</w:t>
            </w:r>
          </w:p>
        </w:tc>
        <w:tc>
          <w:tcPr>
            <w:tcW w:w="3313" w:type="dxa"/>
          </w:tcPr>
          <w:p w14:paraId="513B0EE5" w14:textId="589CEBEC" w:rsidR="0056092F" w:rsidRPr="003A5218" w:rsidRDefault="00543D22" w:rsidP="00543D22">
            <w:pPr>
              <w:pStyle w:val="Default"/>
              <w:jc w:val="both"/>
              <w:rPr>
                <w:rFonts w:asciiTheme="minorHAnsi" w:hAnsiTheme="minorHAnsi" w:cs="Times New Roman"/>
                <w:color w:val="000000" w:themeColor="text1"/>
              </w:rPr>
            </w:pPr>
            <w:r>
              <w:rPr>
                <w:rFonts w:asciiTheme="minorHAnsi" w:hAnsiTheme="minorHAnsi" w:cs="Times New Roman"/>
                <w:color w:val="000000" w:themeColor="text1"/>
              </w:rPr>
              <w:t xml:space="preserve">     </w:t>
            </w:r>
            <w:r w:rsidR="003A5218" w:rsidRPr="003A5218">
              <w:rPr>
                <w:rFonts w:asciiTheme="minorHAnsi" w:hAnsiTheme="minorHAnsi" w:cs="Times New Roman"/>
                <w:color w:val="000000" w:themeColor="text1"/>
              </w:rPr>
              <w:t>1.003</w:t>
            </w:r>
          </w:p>
        </w:tc>
      </w:tr>
      <w:tr w:rsidR="0056092F" w:rsidRPr="003A5218" w14:paraId="52AA2FBE" w14:textId="77777777" w:rsidTr="00654CEB">
        <w:trPr>
          <w:trHeight w:val="111"/>
        </w:trPr>
        <w:tc>
          <w:tcPr>
            <w:tcW w:w="5353" w:type="dxa"/>
          </w:tcPr>
          <w:p w14:paraId="4E384239" w14:textId="108E6562" w:rsidR="0056092F" w:rsidRPr="003A5218" w:rsidRDefault="0056092F" w:rsidP="00543D22">
            <w:pPr>
              <w:pStyle w:val="Default"/>
              <w:jc w:val="both"/>
              <w:rPr>
                <w:rFonts w:asciiTheme="minorHAnsi" w:hAnsiTheme="minorHAnsi" w:cs="Times New Roman"/>
              </w:rPr>
            </w:pPr>
            <w:r w:rsidRPr="003A5218">
              <w:rPr>
                <w:rFonts w:asciiTheme="minorHAnsi" w:hAnsiTheme="minorHAnsi" w:cs="Times New Roman"/>
                <w:b/>
                <w:bCs/>
              </w:rPr>
              <w:t>Buletine informative</w:t>
            </w:r>
          </w:p>
        </w:tc>
        <w:tc>
          <w:tcPr>
            <w:tcW w:w="3313" w:type="dxa"/>
          </w:tcPr>
          <w:p w14:paraId="5F5172B3" w14:textId="5B0DAEBD" w:rsidR="0056092F" w:rsidRPr="003A5218" w:rsidRDefault="00543D22" w:rsidP="00543D22">
            <w:pPr>
              <w:pStyle w:val="Default"/>
              <w:jc w:val="both"/>
              <w:rPr>
                <w:rFonts w:asciiTheme="minorHAnsi" w:hAnsiTheme="minorHAnsi" w:cs="Times New Roman"/>
                <w:color w:val="000000" w:themeColor="text1"/>
              </w:rPr>
            </w:pPr>
            <w:r>
              <w:rPr>
                <w:rFonts w:asciiTheme="minorHAnsi" w:hAnsiTheme="minorHAnsi" w:cs="Times New Roman"/>
                <w:color w:val="000000" w:themeColor="text1"/>
              </w:rPr>
              <w:t xml:space="preserve">        </w:t>
            </w:r>
            <w:r w:rsidR="00B3713C" w:rsidRPr="003A5218">
              <w:rPr>
                <w:rFonts w:asciiTheme="minorHAnsi" w:hAnsiTheme="minorHAnsi" w:cs="Times New Roman"/>
                <w:color w:val="000000" w:themeColor="text1"/>
              </w:rPr>
              <w:t>282</w:t>
            </w:r>
          </w:p>
        </w:tc>
      </w:tr>
      <w:tr w:rsidR="0056092F" w:rsidRPr="003A5218" w14:paraId="5D4F2141" w14:textId="77777777" w:rsidTr="00654CEB">
        <w:trPr>
          <w:trHeight w:val="111"/>
        </w:trPr>
        <w:tc>
          <w:tcPr>
            <w:tcW w:w="5353" w:type="dxa"/>
          </w:tcPr>
          <w:p w14:paraId="65F66962" w14:textId="0304330F" w:rsidR="0056092F" w:rsidRPr="003A5218" w:rsidRDefault="0056092F" w:rsidP="00543D22">
            <w:pPr>
              <w:pStyle w:val="Default"/>
              <w:jc w:val="both"/>
              <w:rPr>
                <w:rFonts w:asciiTheme="minorHAnsi" w:hAnsiTheme="minorHAnsi" w:cs="Times New Roman"/>
              </w:rPr>
            </w:pPr>
            <w:r w:rsidRPr="003A5218">
              <w:rPr>
                <w:rFonts w:asciiTheme="minorHAnsi" w:hAnsiTheme="minorHAnsi" w:cs="Times New Roman"/>
                <w:b/>
                <w:bCs/>
              </w:rPr>
              <w:t>Buletine OECD</w:t>
            </w:r>
          </w:p>
        </w:tc>
        <w:tc>
          <w:tcPr>
            <w:tcW w:w="3313" w:type="dxa"/>
          </w:tcPr>
          <w:p w14:paraId="3935BAE1" w14:textId="5AD11850" w:rsidR="0056092F" w:rsidRPr="003A5218" w:rsidRDefault="00543D22" w:rsidP="00543D22">
            <w:pPr>
              <w:pStyle w:val="Default"/>
              <w:jc w:val="both"/>
              <w:rPr>
                <w:rFonts w:asciiTheme="minorHAnsi" w:hAnsiTheme="minorHAnsi" w:cs="Times New Roman"/>
                <w:color w:val="000000" w:themeColor="text1"/>
              </w:rPr>
            </w:pPr>
            <w:r>
              <w:rPr>
                <w:rFonts w:asciiTheme="minorHAnsi" w:hAnsiTheme="minorHAnsi" w:cs="Times New Roman"/>
                <w:color w:val="000000" w:themeColor="text1"/>
              </w:rPr>
              <w:t xml:space="preserve">          </w:t>
            </w:r>
            <w:r w:rsidR="00B3713C" w:rsidRPr="003A5218">
              <w:rPr>
                <w:rFonts w:asciiTheme="minorHAnsi" w:hAnsiTheme="minorHAnsi" w:cs="Times New Roman"/>
                <w:color w:val="000000" w:themeColor="text1"/>
              </w:rPr>
              <w:t>36</w:t>
            </w:r>
          </w:p>
        </w:tc>
      </w:tr>
      <w:tr w:rsidR="0056092F" w:rsidRPr="003A5218" w14:paraId="5942D734" w14:textId="77777777" w:rsidTr="00654CEB">
        <w:trPr>
          <w:trHeight w:val="111"/>
        </w:trPr>
        <w:tc>
          <w:tcPr>
            <w:tcW w:w="5353" w:type="dxa"/>
          </w:tcPr>
          <w:p w14:paraId="3FBB9A72" w14:textId="67A940B4" w:rsidR="0056092F" w:rsidRPr="003A5218" w:rsidRDefault="0056092F" w:rsidP="00543D22">
            <w:pPr>
              <w:pStyle w:val="Default"/>
              <w:jc w:val="both"/>
              <w:rPr>
                <w:rFonts w:asciiTheme="minorHAnsi" w:hAnsiTheme="minorHAnsi" w:cs="Times New Roman"/>
              </w:rPr>
            </w:pPr>
            <w:r w:rsidRPr="003A5218">
              <w:rPr>
                <w:rFonts w:asciiTheme="minorHAnsi" w:hAnsiTheme="minorHAnsi" w:cs="Times New Roman"/>
                <w:b/>
                <w:bCs/>
              </w:rPr>
              <w:t>Documente de inspectie in camp</w:t>
            </w:r>
          </w:p>
        </w:tc>
        <w:tc>
          <w:tcPr>
            <w:tcW w:w="3313" w:type="dxa"/>
          </w:tcPr>
          <w:p w14:paraId="1B20ED78" w14:textId="38FF78CD" w:rsidR="0056092F" w:rsidRPr="003A5218" w:rsidRDefault="00543D22" w:rsidP="00543D22">
            <w:pPr>
              <w:pStyle w:val="Default"/>
              <w:jc w:val="both"/>
              <w:rPr>
                <w:rFonts w:asciiTheme="minorHAnsi" w:hAnsiTheme="minorHAnsi" w:cs="Times New Roman"/>
              </w:rPr>
            </w:pPr>
            <w:r>
              <w:rPr>
                <w:rFonts w:asciiTheme="minorHAnsi" w:hAnsiTheme="minorHAnsi" w:cs="Times New Roman"/>
              </w:rPr>
              <w:t xml:space="preserve">        </w:t>
            </w:r>
            <w:r w:rsidR="0056092F" w:rsidRPr="003A5218">
              <w:rPr>
                <w:rFonts w:asciiTheme="minorHAnsi" w:hAnsiTheme="minorHAnsi" w:cs="Times New Roman"/>
              </w:rPr>
              <w:t>40</w:t>
            </w:r>
            <w:r w:rsidR="00952628" w:rsidRPr="003A5218">
              <w:rPr>
                <w:rFonts w:asciiTheme="minorHAnsi" w:hAnsiTheme="minorHAnsi" w:cs="Times New Roman"/>
              </w:rPr>
              <w:t>5</w:t>
            </w:r>
          </w:p>
        </w:tc>
      </w:tr>
      <w:tr w:rsidR="0056092F" w:rsidRPr="003A5218" w14:paraId="19D67CFD" w14:textId="77777777" w:rsidTr="00654CEB">
        <w:trPr>
          <w:trHeight w:val="111"/>
        </w:trPr>
        <w:tc>
          <w:tcPr>
            <w:tcW w:w="5353" w:type="dxa"/>
          </w:tcPr>
          <w:p w14:paraId="7446D216" w14:textId="7DEAE319" w:rsidR="0056092F" w:rsidRPr="003A5218" w:rsidRDefault="0056092F" w:rsidP="00543D22">
            <w:pPr>
              <w:pStyle w:val="Default"/>
              <w:jc w:val="both"/>
              <w:rPr>
                <w:rFonts w:asciiTheme="minorHAnsi" w:hAnsiTheme="minorHAnsi" w:cs="Times New Roman"/>
                <w:b/>
              </w:rPr>
            </w:pPr>
            <w:r w:rsidRPr="003A5218">
              <w:rPr>
                <w:rFonts w:asciiTheme="minorHAnsi" w:hAnsiTheme="minorHAnsi" w:cs="Times New Roman"/>
                <w:b/>
              </w:rPr>
              <w:t>Etichete oficile</w:t>
            </w:r>
          </w:p>
        </w:tc>
        <w:tc>
          <w:tcPr>
            <w:tcW w:w="3313" w:type="dxa"/>
          </w:tcPr>
          <w:p w14:paraId="5BF67AEB" w14:textId="37172726" w:rsidR="0056092F" w:rsidRPr="003A5218" w:rsidRDefault="001E7A6E" w:rsidP="00543D22">
            <w:pPr>
              <w:pStyle w:val="Default"/>
              <w:jc w:val="both"/>
              <w:rPr>
                <w:rFonts w:asciiTheme="minorHAnsi" w:hAnsiTheme="minorHAnsi" w:cs="Times New Roman"/>
              </w:rPr>
            </w:pPr>
            <w:r w:rsidRPr="003A5218">
              <w:rPr>
                <w:rFonts w:asciiTheme="minorHAnsi" w:hAnsiTheme="minorHAnsi" w:cs="Times New Roman"/>
              </w:rPr>
              <w:t>106</w:t>
            </w:r>
            <w:r w:rsidR="008E1E94" w:rsidRPr="003A5218">
              <w:rPr>
                <w:rFonts w:asciiTheme="minorHAnsi" w:hAnsiTheme="minorHAnsi" w:cs="Times New Roman"/>
              </w:rPr>
              <w:t>.</w:t>
            </w:r>
            <w:r w:rsidRPr="003A5218">
              <w:rPr>
                <w:rFonts w:asciiTheme="minorHAnsi" w:hAnsiTheme="minorHAnsi" w:cs="Times New Roman"/>
              </w:rPr>
              <w:t>350</w:t>
            </w:r>
          </w:p>
        </w:tc>
      </w:tr>
    </w:tbl>
    <w:p w14:paraId="5485B3CD" w14:textId="0A4473F6" w:rsidR="0056092F" w:rsidRPr="003A5218" w:rsidRDefault="0056092F" w:rsidP="00543D22">
      <w:pPr>
        <w:jc w:val="both"/>
        <w:rPr>
          <w:rFonts w:asciiTheme="minorHAnsi" w:hAnsiTheme="minorHAnsi"/>
          <w:sz w:val="24"/>
          <w:szCs w:val="24"/>
        </w:rPr>
      </w:pPr>
      <w:r w:rsidRPr="003A5218">
        <w:rPr>
          <w:rFonts w:asciiTheme="minorHAnsi" w:hAnsiTheme="minorHAnsi"/>
          <w:b/>
          <w:sz w:val="24"/>
          <w:szCs w:val="24"/>
        </w:rPr>
        <w:t>Etichete furnizor</w:t>
      </w:r>
      <w:r w:rsidRPr="003A5218">
        <w:rPr>
          <w:rFonts w:asciiTheme="minorHAnsi" w:hAnsiTheme="minorHAnsi"/>
          <w:sz w:val="24"/>
          <w:szCs w:val="24"/>
        </w:rPr>
        <w:t xml:space="preserve">                                       </w:t>
      </w:r>
      <w:r w:rsidR="008E1E94" w:rsidRPr="003A5218">
        <w:rPr>
          <w:rFonts w:asciiTheme="minorHAnsi" w:hAnsiTheme="minorHAnsi"/>
          <w:sz w:val="24"/>
          <w:szCs w:val="24"/>
        </w:rPr>
        <w:t xml:space="preserve">  </w:t>
      </w:r>
      <w:r w:rsidR="0001557F">
        <w:rPr>
          <w:rFonts w:asciiTheme="minorHAnsi" w:hAnsiTheme="minorHAnsi"/>
          <w:sz w:val="24"/>
          <w:szCs w:val="24"/>
        </w:rPr>
        <w:t xml:space="preserve">                         </w:t>
      </w:r>
      <w:r w:rsidR="00543D22">
        <w:rPr>
          <w:rFonts w:asciiTheme="minorHAnsi" w:hAnsiTheme="minorHAnsi"/>
          <w:sz w:val="24"/>
          <w:szCs w:val="24"/>
        </w:rPr>
        <w:t xml:space="preserve"> </w:t>
      </w:r>
      <w:r w:rsidR="0001557F">
        <w:rPr>
          <w:rFonts w:asciiTheme="minorHAnsi" w:hAnsiTheme="minorHAnsi"/>
          <w:sz w:val="24"/>
          <w:szCs w:val="24"/>
        </w:rPr>
        <w:t xml:space="preserve"> </w:t>
      </w:r>
      <w:r w:rsidR="008E1E94" w:rsidRPr="003A5218">
        <w:rPr>
          <w:rFonts w:asciiTheme="minorHAnsi" w:hAnsiTheme="minorHAnsi"/>
          <w:sz w:val="24"/>
          <w:szCs w:val="24"/>
        </w:rPr>
        <w:t xml:space="preserve">  </w:t>
      </w:r>
      <w:r w:rsidRPr="003A5218">
        <w:rPr>
          <w:rFonts w:asciiTheme="minorHAnsi" w:hAnsiTheme="minorHAnsi"/>
          <w:sz w:val="24"/>
          <w:szCs w:val="24"/>
        </w:rPr>
        <w:t>24</w:t>
      </w:r>
      <w:r w:rsidR="008E1E94" w:rsidRPr="003A5218">
        <w:rPr>
          <w:rFonts w:asciiTheme="minorHAnsi" w:hAnsiTheme="minorHAnsi"/>
          <w:sz w:val="24"/>
          <w:szCs w:val="24"/>
        </w:rPr>
        <w:t>.</w:t>
      </w:r>
      <w:r w:rsidRPr="003A5218">
        <w:rPr>
          <w:rFonts w:asciiTheme="minorHAnsi" w:hAnsiTheme="minorHAnsi"/>
          <w:sz w:val="24"/>
          <w:szCs w:val="24"/>
        </w:rPr>
        <w:t>000</w:t>
      </w:r>
    </w:p>
    <w:p w14:paraId="284F9AAA" w14:textId="77777777" w:rsidR="0056092F" w:rsidRPr="003A6932" w:rsidRDefault="0056092F" w:rsidP="00F91DC0">
      <w:pPr>
        <w:jc w:val="both"/>
        <w:rPr>
          <w:rFonts w:asciiTheme="minorHAnsi" w:hAnsiTheme="minorHAnsi"/>
          <w:sz w:val="24"/>
          <w:szCs w:val="24"/>
        </w:rPr>
      </w:pPr>
      <w:r w:rsidRPr="003A6932">
        <w:rPr>
          <w:rFonts w:asciiTheme="minorHAnsi" w:hAnsiTheme="minorHAnsi"/>
          <w:sz w:val="24"/>
          <w:szCs w:val="24"/>
        </w:rPr>
        <w:t xml:space="preserve">S-a urmărit permanent ca datele ce trebuie raportate în sistem informatic să fie transmise corect şi în termenele stabilite , iar reţeaua informatică a instituţiei să funcţioneze la parametrii optimi. </w:t>
      </w:r>
    </w:p>
    <w:p w14:paraId="10ED2169" w14:textId="77777777" w:rsidR="0056092F" w:rsidRPr="003A6932" w:rsidRDefault="0056092F" w:rsidP="0056092F">
      <w:pPr>
        <w:jc w:val="both"/>
        <w:rPr>
          <w:rFonts w:asciiTheme="minorHAnsi" w:hAnsiTheme="minorHAnsi"/>
          <w:sz w:val="24"/>
          <w:szCs w:val="24"/>
        </w:rPr>
      </w:pPr>
      <w:r w:rsidRPr="003A6932">
        <w:rPr>
          <w:rFonts w:asciiTheme="minorHAnsi" w:hAnsiTheme="minorHAnsi"/>
          <w:sz w:val="24"/>
          <w:szCs w:val="24"/>
        </w:rPr>
        <w:t>Documentele oficiale au fost eliberate cu operativitate pentru  operatorii economici.</w:t>
      </w:r>
    </w:p>
    <w:p w14:paraId="74276EB7" w14:textId="77777777" w:rsidR="00F91DC0" w:rsidRPr="00C11F29" w:rsidRDefault="00F91DC0" w:rsidP="0056092F">
      <w:pPr>
        <w:jc w:val="both"/>
        <w:rPr>
          <w:rFonts w:asciiTheme="minorHAnsi" w:hAnsiTheme="minorHAnsi"/>
        </w:rPr>
      </w:pPr>
    </w:p>
    <w:p w14:paraId="27CF5DD0" w14:textId="2D796350" w:rsidR="0056092F" w:rsidRPr="004E7CD8" w:rsidRDefault="0056092F" w:rsidP="0056092F">
      <w:pPr>
        <w:rPr>
          <w:rFonts w:asciiTheme="minorHAnsi" w:hAnsiTheme="minorHAnsi"/>
          <w:b/>
          <w:sz w:val="24"/>
          <w:szCs w:val="24"/>
        </w:rPr>
      </w:pPr>
      <w:r w:rsidRPr="004E7CD8">
        <w:rPr>
          <w:rFonts w:asciiTheme="minorHAnsi" w:hAnsiTheme="minorHAnsi"/>
          <w:b/>
          <w:sz w:val="24"/>
          <w:szCs w:val="24"/>
          <w:highlight w:val="lightGray"/>
        </w:rPr>
        <w:t xml:space="preserve">                 IV.1. Obiective specifice. Obtinerea satisfactiei clientilo</w:t>
      </w:r>
      <w:r w:rsidR="004E7CD8">
        <w:rPr>
          <w:rFonts w:asciiTheme="minorHAnsi" w:hAnsiTheme="minorHAnsi"/>
          <w:b/>
          <w:sz w:val="24"/>
          <w:szCs w:val="24"/>
          <w:highlight w:val="lightGray"/>
        </w:rPr>
        <w:t xml:space="preserve">r                                                            .  </w:t>
      </w:r>
      <w:r w:rsidR="00BC2307" w:rsidRPr="004E7CD8">
        <w:rPr>
          <w:rFonts w:asciiTheme="minorHAnsi" w:hAnsiTheme="minorHAnsi"/>
          <w:b/>
          <w:sz w:val="24"/>
          <w:szCs w:val="24"/>
          <w:highlight w:val="lightGray"/>
        </w:rPr>
        <w:t xml:space="preserve">                                                                                       </w:t>
      </w:r>
      <w:r w:rsidRPr="004E7CD8">
        <w:rPr>
          <w:rFonts w:asciiTheme="minorHAnsi" w:hAnsiTheme="minorHAnsi"/>
          <w:b/>
          <w:sz w:val="24"/>
          <w:szCs w:val="24"/>
          <w:highlight w:val="lightGray"/>
        </w:rPr>
        <w:t xml:space="preserve">                                                          </w:t>
      </w:r>
    </w:p>
    <w:p w14:paraId="594ECDCD" w14:textId="4ADCAB52" w:rsidR="0056092F" w:rsidRPr="00404859" w:rsidRDefault="0056092F" w:rsidP="00BC2307">
      <w:pPr>
        <w:jc w:val="both"/>
        <w:rPr>
          <w:rFonts w:asciiTheme="minorHAnsi" w:hAnsiTheme="minorHAnsi"/>
          <w:sz w:val="24"/>
          <w:szCs w:val="24"/>
        </w:rPr>
      </w:pPr>
      <w:r w:rsidRPr="00404859">
        <w:rPr>
          <w:rFonts w:asciiTheme="minorHAnsi" w:hAnsiTheme="minorHAnsi"/>
          <w:sz w:val="24"/>
          <w:szCs w:val="24"/>
        </w:rPr>
        <w:t>Evidenta reclamatiilor din partea clientului</w:t>
      </w:r>
      <w:r w:rsidR="00185AA2">
        <w:rPr>
          <w:rFonts w:asciiTheme="minorHAnsi" w:hAnsiTheme="minorHAnsi"/>
          <w:sz w:val="24"/>
          <w:szCs w:val="24"/>
        </w:rPr>
        <w:t>:</w:t>
      </w:r>
    </w:p>
    <w:p w14:paraId="3F3A1820" w14:textId="1B9FB31D" w:rsidR="0056092F" w:rsidRPr="00404859" w:rsidRDefault="0056092F" w:rsidP="0056092F">
      <w:pPr>
        <w:pStyle w:val="Listparagraf"/>
        <w:numPr>
          <w:ilvl w:val="0"/>
          <w:numId w:val="17"/>
        </w:numPr>
        <w:suppressAutoHyphens w:val="0"/>
        <w:autoSpaceDN/>
        <w:spacing w:after="0"/>
        <w:jc w:val="both"/>
        <w:textAlignment w:val="auto"/>
        <w:rPr>
          <w:rFonts w:asciiTheme="minorHAnsi" w:hAnsiTheme="minorHAnsi"/>
          <w:sz w:val="24"/>
          <w:szCs w:val="24"/>
        </w:rPr>
      </w:pPr>
      <w:r w:rsidRPr="00404859">
        <w:rPr>
          <w:rFonts w:asciiTheme="minorHAnsi" w:hAnsiTheme="minorHAnsi"/>
          <w:sz w:val="24"/>
          <w:szCs w:val="24"/>
        </w:rPr>
        <w:t>in anul 202</w:t>
      </w:r>
      <w:r w:rsidR="00404859" w:rsidRPr="00404859">
        <w:rPr>
          <w:rFonts w:asciiTheme="minorHAnsi" w:hAnsiTheme="minorHAnsi"/>
          <w:sz w:val="24"/>
          <w:szCs w:val="24"/>
        </w:rPr>
        <w:t>1</w:t>
      </w:r>
      <w:r w:rsidRPr="00404859">
        <w:rPr>
          <w:rFonts w:asciiTheme="minorHAnsi" w:hAnsiTheme="minorHAnsi"/>
          <w:sz w:val="24"/>
          <w:szCs w:val="24"/>
        </w:rPr>
        <w:t xml:space="preserve"> nu au fost reclamatii</w:t>
      </w:r>
    </w:p>
    <w:p w14:paraId="32BC579F" w14:textId="0EA5499A" w:rsidR="0056092F" w:rsidRPr="00404859" w:rsidRDefault="0056092F" w:rsidP="0056092F">
      <w:pPr>
        <w:jc w:val="both"/>
        <w:rPr>
          <w:rFonts w:asciiTheme="minorHAnsi" w:hAnsiTheme="minorHAnsi"/>
          <w:sz w:val="24"/>
          <w:szCs w:val="24"/>
        </w:rPr>
      </w:pPr>
      <w:r w:rsidRPr="00404859">
        <w:rPr>
          <w:rFonts w:asciiTheme="minorHAnsi" w:hAnsiTheme="minorHAnsi"/>
          <w:sz w:val="24"/>
          <w:szCs w:val="24"/>
        </w:rPr>
        <w:t>Intocmirea unui plan de masuri preventive</w:t>
      </w:r>
      <w:r w:rsidR="00185AA2">
        <w:rPr>
          <w:rFonts w:asciiTheme="minorHAnsi" w:hAnsiTheme="minorHAnsi"/>
          <w:sz w:val="24"/>
          <w:szCs w:val="24"/>
        </w:rPr>
        <w:t>:</w:t>
      </w:r>
      <w:r w:rsidRPr="00404859">
        <w:rPr>
          <w:rFonts w:asciiTheme="minorHAnsi" w:hAnsiTheme="minorHAnsi"/>
          <w:sz w:val="24"/>
          <w:szCs w:val="24"/>
        </w:rPr>
        <w:t xml:space="preserve"> </w:t>
      </w:r>
    </w:p>
    <w:p w14:paraId="7E7A39FC" w14:textId="7FC2957D" w:rsidR="0056092F" w:rsidRDefault="00185AA2" w:rsidP="00185AA2">
      <w:pPr>
        <w:pStyle w:val="Listparagraf"/>
        <w:numPr>
          <w:ilvl w:val="0"/>
          <w:numId w:val="28"/>
        </w:numPr>
        <w:suppressAutoHyphens w:val="0"/>
        <w:autoSpaceDN/>
        <w:spacing w:after="0"/>
        <w:ind w:left="851" w:hanging="218"/>
        <w:jc w:val="both"/>
        <w:textAlignment w:val="auto"/>
        <w:rPr>
          <w:rFonts w:asciiTheme="minorHAnsi" w:hAnsiTheme="minorHAnsi"/>
          <w:sz w:val="24"/>
          <w:szCs w:val="24"/>
        </w:rPr>
      </w:pPr>
      <w:r>
        <w:rPr>
          <w:rFonts w:asciiTheme="minorHAnsi" w:hAnsiTheme="minorHAnsi"/>
          <w:sz w:val="24"/>
          <w:szCs w:val="24"/>
        </w:rPr>
        <w:t xml:space="preserve">  </w:t>
      </w:r>
      <w:r w:rsidR="0056092F" w:rsidRPr="00404859">
        <w:rPr>
          <w:rFonts w:asciiTheme="minorHAnsi" w:hAnsiTheme="minorHAnsi"/>
          <w:sz w:val="24"/>
          <w:szCs w:val="24"/>
        </w:rPr>
        <w:t>nu a fost cazul</w:t>
      </w:r>
    </w:p>
    <w:p w14:paraId="66EDC648" w14:textId="77777777" w:rsidR="00185AA2" w:rsidRPr="00404859" w:rsidRDefault="00185AA2" w:rsidP="00185AA2">
      <w:pPr>
        <w:pStyle w:val="Listparagraf"/>
        <w:suppressAutoHyphens w:val="0"/>
        <w:autoSpaceDN/>
        <w:spacing w:after="0"/>
        <w:ind w:left="851"/>
        <w:jc w:val="both"/>
        <w:textAlignment w:val="auto"/>
        <w:rPr>
          <w:rFonts w:asciiTheme="minorHAnsi" w:hAnsiTheme="minorHAnsi"/>
          <w:sz w:val="24"/>
          <w:szCs w:val="24"/>
        </w:rPr>
      </w:pPr>
    </w:p>
    <w:p w14:paraId="320F86D6" w14:textId="76054021" w:rsidR="0056092F" w:rsidRPr="00404859" w:rsidRDefault="0056092F" w:rsidP="0056092F">
      <w:pPr>
        <w:jc w:val="both"/>
        <w:rPr>
          <w:rFonts w:asciiTheme="minorHAnsi" w:hAnsiTheme="minorHAnsi"/>
          <w:sz w:val="24"/>
          <w:szCs w:val="24"/>
        </w:rPr>
      </w:pPr>
      <w:r w:rsidRPr="00404859">
        <w:rPr>
          <w:rFonts w:asciiTheme="minorHAnsi" w:hAnsiTheme="minorHAnsi"/>
          <w:sz w:val="24"/>
          <w:szCs w:val="24"/>
        </w:rPr>
        <w:t>Obtinerea feed-back-ului de la client</w:t>
      </w:r>
      <w:r w:rsidR="00185AA2">
        <w:rPr>
          <w:rFonts w:asciiTheme="minorHAnsi" w:hAnsiTheme="minorHAnsi"/>
          <w:sz w:val="24"/>
          <w:szCs w:val="24"/>
        </w:rPr>
        <w:t>:</w:t>
      </w:r>
    </w:p>
    <w:p w14:paraId="18B49730" w14:textId="6B6CB899" w:rsidR="0056092F" w:rsidRPr="00BD03E2" w:rsidRDefault="0056092F" w:rsidP="00B20C21">
      <w:pPr>
        <w:pStyle w:val="Listparagraf"/>
        <w:numPr>
          <w:ilvl w:val="0"/>
          <w:numId w:val="17"/>
        </w:numPr>
        <w:suppressAutoHyphens w:val="0"/>
        <w:autoSpaceDN/>
        <w:spacing w:after="0"/>
        <w:ind w:left="568"/>
        <w:textAlignment w:val="auto"/>
        <w:rPr>
          <w:rFonts w:asciiTheme="minorHAnsi" w:hAnsiTheme="minorHAnsi"/>
          <w:sz w:val="24"/>
          <w:szCs w:val="24"/>
        </w:rPr>
      </w:pPr>
      <w:r w:rsidRPr="00BD03E2">
        <w:rPr>
          <w:rFonts w:asciiTheme="minorHAnsi" w:hAnsiTheme="minorHAnsi"/>
          <w:sz w:val="24"/>
          <w:szCs w:val="24"/>
        </w:rPr>
        <w:t>chestionarul pentru stabilirea nivelului de satisfactie a clientului „ cod ITCS-01” a fost trimis in anul 202</w:t>
      </w:r>
      <w:r w:rsidR="00BD03E2" w:rsidRPr="00BD03E2">
        <w:rPr>
          <w:rFonts w:asciiTheme="minorHAnsi" w:hAnsiTheme="minorHAnsi"/>
          <w:sz w:val="24"/>
          <w:szCs w:val="24"/>
        </w:rPr>
        <w:t>1</w:t>
      </w:r>
      <w:r w:rsidRPr="00BD03E2">
        <w:rPr>
          <w:rFonts w:asciiTheme="minorHAnsi" w:hAnsiTheme="minorHAnsi"/>
          <w:sz w:val="24"/>
          <w:szCs w:val="24"/>
        </w:rPr>
        <w:t xml:space="preserve"> catre </w:t>
      </w:r>
      <w:r w:rsidR="00BD03E2" w:rsidRPr="00BD03E2">
        <w:rPr>
          <w:rFonts w:asciiTheme="minorHAnsi" w:hAnsiTheme="minorHAnsi"/>
          <w:sz w:val="24"/>
          <w:szCs w:val="24"/>
        </w:rPr>
        <w:t>51</w:t>
      </w:r>
      <w:r w:rsidRPr="00BD03E2">
        <w:rPr>
          <w:rFonts w:asciiTheme="minorHAnsi" w:hAnsiTheme="minorHAnsi"/>
          <w:sz w:val="24"/>
          <w:szCs w:val="24"/>
        </w:rPr>
        <w:t xml:space="preserve"> de operatori economici din care au raspuns </w:t>
      </w:r>
      <w:r w:rsidR="00BD03E2" w:rsidRPr="00BD03E2">
        <w:rPr>
          <w:rFonts w:asciiTheme="minorHAnsi" w:hAnsiTheme="minorHAnsi"/>
          <w:sz w:val="24"/>
          <w:szCs w:val="24"/>
        </w:rPr>
        <w:t>51</w:t>
      </w:r>
      <w:r w:rsidRPr="00BD03E2">
        <w:rPr>
          <w:rFonts w:asciiTheme="minorHAnsi" w:hAnsiTheme="minorHAnsi"/>
          <w:sz w:val="24"/>
          <w:szCs w:val="24"/>
        </w:rPr>
        <w:t xml:space="preserve"> chestionarului</w:t>
      </w:r>
      <w:r w:rsidR="00BD03E2" w:rsidRPr="00BD03E2">
        <w:rPr>
          <w:rFonts w:asciiTheme="minorHAnsi" w:hAnsiTheme="minorHAnsi"/>
          <w:sz w:val="24"/>
          <w:szCs w:val="24"/>
        </w:rPr>
        <w:t xml:space="preserve">. </w:t>
      </w:r>
      <w:r w:rsidRPr="00BD03E2">
        <w:rPr>
          <w:rFonts w:asciiTheme="minorHAnsi" w:hAnsiTheme="minorHAnsi"/>
          <w:sz w:val="24"/>
          <w:szCs w:val="24"/>
        </w:rPr>
        <w:t xml:space="preserve">     In urma evaluarii raspunsurilor obtinute de la beneficiarii chestionati, s-a evidentiat faptul ca </w:t>
      </w:r>
      <w:r w:rsidR="00BD03E2">
        <w:rPr>
          <w:rFonts w:asciiTheme="minorHAnsi" w:hAnsiTheme="minorHAnsi"/>
          <w:sz w:val="24"/>
          <w:szCs w:val="24"/>
        </w:rPr>
        <w:t>43</w:t>
      </w:r>
      <w:r w:rsidRPr="00BD03E2">
        <w:rPr>
          <w:rFonts w:asciiTheme="minorHAnsi" w:hAnsiTheme="minorHAnsi"/>
          <w:sz w:val="24"/>
          <w:szCs w:val="24"/>
        </w:rPr>
        <w:t xml:space="preserve">% dintre acestia au acordat punctaj maxim </w:t>
      </w:r>
      <w:r w:rsidR="00970378">
        <w:rPr>
          <w:rFonts w:asciiTheme="minorHAnsi" w:hAnsiTheme="minorHAnsi"/>
          <w:sz w:val="24"/>
          <w:szCs w:val="24"/>
        </w:rPr>
        <w:t xml:space="preserve">100 puncte </w:t>
      </w:r>
      <w:r w:rsidRPr="00BD03E2">
        <w:rPr>
          <w:rFonts w:asciiTheme="minorHAnsi" w:hAnsiTheme="minorHAnsi"/>
          <w:sz w:val="24"/>
          <w:szCs w:val="24"/>
        </w:rPr>
        <w:t>modului de colaborare privind toate aspectele domeniului de activitate</w:t>
      </w:r>
      <w:r w:rsidR="00BD03E2">
        <w:rPr>
          <w:rFonts w:asciiTheme="minorHAnsi" w:hAnsiTheme="minorHAnsi"/>
          <w:sz w:val="24"/>
          <w:szCs w:val="24"/>
        </w:rPr>
        <w:t>, 20%</w:t>
      </w:r>
      <w:r w:rsidRPr="00BD03E2">
        <w:rPr>
          <w:rFonts w:asciiTheme="minorHAnsi" w:hAnsiTheme="minorHAnsi"/>
          <w:sz w:val="24"/>
          <w:szCs w:val="24"/>
        </w:rPr>
        <w:t xml:space="preserve"> </w:t>
      </w:r>
      <w:r w:rsidR="00970378">
        <w:rPr>
          <w:rFonts w:asciiTheme="minorHAnsi" w:hAnsiTheme="minorHAnsi"/>
          <w:sz w:val="24"/>
          <w:szCs w:val="24"/>
        </w:rPr>
        <w:t>au acordat 90 puncte,</w:t>
      </w:r>
      <w:r w:rsidRPr="00BD03E2">
        <w:rPr>
          <w:rFonts w:asciiTheme="minorHAnsi" w:hAnsiTheme="minorHAnsi"/>
          <w:sz w:val="24"/>
          <w:szCs w:val="24"/>
        </w:rPr>
        <w:t xml:space="preserve"> </w:t>
      </w:r>
      <w:r w:rsidR="00970378">
        <w:rPr>
          <w:rFonts w:asciiTheme="minorHAnsi" w:hAnsiTheme="minorHAnsi"/>
          <w:sz w:val="24"/>
          <w:szCs w:val="24"/>
        </w:rPr>
        <w:t>4</w:t>
      </w:r>
      <w:r w:rsidRPr="00BD03E2">
        <w:rPr>
          <w:rFonts w:asciiTheme="minorHAnsi" w:hAnsiTheme="minorHAnsi"/>
          <w:sz w:val="24"/>
          <w:szCs w:val="24"/>
        </w:rPr>
        <w:t xml:space="preserve">% dintre acestia au acordat </w:t>
      </w:r>
      <w:r w:rsidR="00970378">
        <w:rPr>
          <w:rFonts w:asciiTheme="minorHAnsi" w:hAnsiTheme="minorHAnsi"/>
          <w:sz w:val="24"/>
          <w:szCs w:val="24"/>
        </w:rPr>
        <w:t>85</w:t>
      </w:r>
      <w:r w:rsidRPr="00BD03E2">
        <w:rPr>
          <w:rFonts w:asciiTheme="minorHAnsi" w:hAnsiTheme="minorHAnsi"/>
          <w:sz w:val="24"/>
          <w:szCs w:val="24"/>
        </w:rPr>
        <w:t xml:space="preserve"> punct</w:t>
      </w:r>
      <w:r w:rsidR="00970378">
        <w:rPr>
          <w:rFonts w:asciiTheme="minorHAnsi" w:hAnsiTheme="minorHAnsi"/>
          <w:sz w:val="24"/>
          <w:szCs w:val="24"/>
        </w:rPr>
        <w:t xml:space="preserve">e, </w:t>
      </w:r>
      <w:r w:rsidRPr="00BD03E2">
        <w:rPr>
          <w:rFonts w:asciiTheme="minorHAnsi" w:hAnsiTheme="minorHAnsi"/>
          <w:sz w:val="24"/>
          <w:szCs w:val="24"/>
        </w:rPr>
        <w:t xml:space="preserve"> </w:t>
      </w:r>
      <w:r w:rsidR="00970378">
        <w:rPr>
          <w:rFonts w:asciiTheme="minorHAnsi" w:hAnsiTheme="minorHAnsi"/>
          <w:sz w:val="24"/>
          <w:szCs w:val="24"/>
        </w:rPr>
        <w:t>31% au acordat 80 puncte iar 2% au acordat 75 puncte</w:t>
      </w:r>
      <w:r w:rsidRPr="00BD03E2">
        <w:rPr>
          <w:rFonts w:asciiTheme="minorHAnsi" w:hAnsiTheme="minorHAnsi"/>
          <w:sz w:val="24"/>
          <w:szCs w:val="24"/>
        </w:rPr>
        <w:t>.</w:t>
      </w:r>
    </w:p>
    <w:p w14:paraId="421911A7" w14:textId="704D3E21" w:rsidR="00666351" w:rsidRDefault="00666351" w:rsidP="00666351">
      <w:pPr>
        <w:pStyle w:val="Frspaiere"/>
        <w:rPr>
          <w:color w:val="FF0000"/>
        </w:rPr>
      </w:pPr>
      <w:r>
        <w:rPr>
          <w:color w:val="FF0000"/>
        </w:rPr>
        <w:t xml:space="preserve">  </w:t>
      </w:r>
    </w:p>
    <w:p w14:paraId="2D0AA9A6" w14:textId="77777777" w:rsidR="00666351" w:rsidRPr="00666351" w:rsidRDefault="00666351" w:rsidP="00666351">
      <w:pPr>
        <w:pStyle w:val="Frspaiere"/>
        <w:rPr>
          <w:color w:val="FF0000"/>
        </w:rPr>
      </w:pPr>
    </w:p>
    <w:p w14:paraId="1695B88A" w14:textId="3F9EC956" w:rsidR="00544525" w:rsidRPr="00AD0C44" w:rsidRDefault="0056092F" w:rsidP="00BC2307">
      <w:pPr>
        <w:ind w:firstLine="708"/>
        <w:jc w:val="both"/>
        <w:rPr>
          <w:rFonts w:asciiTheme="minorHAnsi" w:hAnsiTheme="minorHAnsi"/>
          <w:b/>
          <w:sz w:val="24"/>
          <w:szCs w:val="24"/>
        </w:rPr>
      </w:pPr>
      <w:r w:rsidRPr="00AD0C44">
        <w:rPr>
          <w:rFonts w:asciiTheme="minorHAnsi" w:hAnsiTheme="minorHAnsi"/>
          <w:b/>
          <w:sz w:val="24"/>
          <w:szCs w:val="24"/>
          <w:highlight w:val="lightGray"/>
        </w:rPr>
        <w:t xml:space="preserve">     IV.2. Programu</w:t>
      </w:r>
      <w:r w:rsidR="006A2034" w:rsidRPr="00AD0C44">
        <w:rPr>
          <w:rFonts w:asciiTheme="minorHAnsi" w:hAnsiTheme="minorHAnsi"/>
          <w:b/>
          <w:sz w:val="24"/>
          <w:szCs w:val="24"/>
          <w:highlight w:val="lightGray"/>
        </w:rPr>
        <w:t>l</w:t>
      </w:r>
      <w:r w:rsidRPr="00AD0C44">
        <w:rPr>
          <w:rFonts w:asciiTheme="minorHAnsi" w:hAnsiTheme="minorHAnsi"/>
          <w:b/>
          <w:sz w:val="24"/>
          <w:szCs w:val="24"/>
          <w:highlight w:val="lightGray"/>
        </w:rPr>
        <w:t xml:space="preserve"> de instruire a personalului                                                               </w:t>
      </w:r>
      <w:r w:rsidR="00BC2307" w:rsidRPr="00AD0C44">
        <w:rPr>
          <w:rFonts w:asciiTheme="minorHAnsi" w:hAnsiTheme="minorHAnsi"/>
          <w:b/>
          <w:sz w:val="24"/>
          <w:szCs w:val="24"/>
          <w:highlight w:val="lightGray"/>
        </w:rPr>
        <w:t xml:space="preserve">       </w:t>
      </w:r>
      <w:r w:rsidR="00AD0C44">
        <w:rPr>
          <w:rFonts w:asciiTheme="minorHAnsi" w:hAnsiTheme="minorHAnsi"/>
          <w:b/>
          <w:sz w:val="24"/>
          <w:szCs w:val="24"/>
          <w:highlight w:val="lightGray"/>
        </w:rPr>
        <w:t xml:space="preserve"> </w:t>
      </w:r>
      <w:r w:rsidR="00BC2307" w:rsidRPr="00AD0C44">
        <w:rPr>
          <w:rFonts w:asciiTheme="minorHAnsi" w:hAnsiTheme="minorHAnsi"/>
          <w:b/>
          <w:sz w:val="24"/>
          <w:szCs w:val="24"/>
          <w:highlight w:val="lightGray"/>
        </w:rPr>
        <w:t xml:space="preserve">            </w:t>
      </w:r>
      <w:r w:rsidRPr="00AD0C44">
        <w:rPr>
          <w:rFonts w:asciiTheme="minorHAnsi" w:hAnsiTheme="minorHAnsi"/>
          <w:b/>
          <w:sz w:val="24"/>
          <w:szCs w:val="24"/>
          <w:highlight w:val="lightGray"/>
        </w:rPr>
        <w:t xml:space="preserve"> .</w:t>
      </w:r>
    </w:p>
    <w:p w14:paraId="08D532F2" w14:textId="2346B779" w:rsidR="0056092F" w:rsidRPr="00BD03E2" w:rsidRDefault="0056092F" w:rsidP="00544525">
      <w:pPr>
        <w:pStyle w:val="Frspaiere"/>
        <w:rPr>
          <w:sz w:val="24"/>
          <w:szCs w:val="24"/>
        </w:rPr>
      </w:pPr>
      <w:r w:rsidRPr="00BD03E2">
        <w:rPr>
          <w:sz w:val="24"/>
          <w:szCs w:val="24"/>
        </w:rPr>
        <w:t>In anul 202</w:t>
      </w:r>
      <w:r w:rsidR="00BD03E2" w:rsidRPr="00BD03E2">
        <w:rPr>
          <w:sz w:val="24"/>
          <w:szCs w:val="24"/>
        </w:rPr>
        <w:t>1</w:t>
      </w:r>
      <w:r w:rsidRPr="00BD03E2">
        <w:rPr>
          <w:sz w:val="24"/>
          <w:szCs w:val="24"/>
        </w:rPr>
        <w:t xml:space="preserve">,  s-a desfăşurat cursuri de </w:t>
      </w:r>
      <w:r w:rsidRPr="00BD03E2">
        <w:rPr>
          <w:color w:val="000000" w:themeColor="text1"/>
          <w:sz w:val="24"/>
          <w:szCs w:val="24"/>
        </w:rPr>
        <w:t>instruire şi atestare</w:t>
      </w:r>
      <w:r w:rsidRPr="00BD03E2">
        <w:rPr>
          <w:sz w:val="24"/>
          <w:szCs w:val="24"/>
        </w:rPr>
        <w:t xml:space="preserve"> pentru </w:t>
      </w:r>
      <w:r w:rsidR="007546B6">
        <w:rPr>
          <w:sz w:val="24"/>
          <w:szCs w:val="24"/>
        </w:rPr>
        <w:t>3</w:t>
      </w:r>
      <w:r w:rsidRPr="00BD03E2">
        <w:rPr>
          <w:sz w:val="24"/>
          <w:szCs w:val="24"/>
        </w:rPr>
        <w:t xml:space="preserve"> functionari </w:t>
      </w:r>
      <w:r w:rsidR="008F41A6" w:rsidRPr="00BD03E2">
        <w:rPr>
          <w:sz w:val="24"/>
          <w:szCs w:val="24"/>
        </w:rPr>
        <w:t>pu</w:t>
      </w:r>
      <w:r w:rsidRPr="00BD03E2">
        <w:rPr>
          <w:sz w:val="24"/>
          <w:szCs w:val="24"/>
        </w:rPr>
        <w:t xml:space="preserve">blici. </w:t>
      </w:r>
    </w:p>
    <w:p w14:paraId="761012DA" w14:textId="589E944E" w:rsidR="0056092F" w:rsidRDefault="0056092F" w:rsidP="0056092F">
      <w:pPr>
        <w:ind w:firstLine="708"/>
        <w:jc w:val="both"/>
        <w:rPr>
          <w:rFonts w:asciiTheme="minorHAnsi" w:hAnsiTheme="minorHAnsi"/>
        </w:rPr>
      </w:pPr>
    </w:p>
    <w:p w14:paraId="56AC5D76" w14:textId="2D8A4BA3" w:rsidR="00DC03D8" w:rsidRDefault="00DC03D8" w:rsidP="0056092F">
      <w:pPr>
        <w:ind w:firstLine="708"/>
        <w:jc w:val="both"/>
        <w:rPr>
          <w:rFonts w:asciiTheme="minorHAnsi" w:hAnsiTheme="minorHAnsi"/>
        </w:rPr>
      </w:pPr>
    </w:p>
    <w:p w14:paraId="2D8488E7" w14:textId="77777777" w:rsidR="00DC03D8" w:rsidRPr="00C11F29" w:rsidRDefault="00DC03D8" w:rsidP="0056092F">
      <w:pPr>
        <w:ind w:firstLine="708"/>
        <w:jc w:val="both"/>
        <w:rPr>
          <w:rFonts w:asciiTheme="minorHAnsi" w:hAnsiTheme="minorHAnsi"/>
        </w:rPr>
      </w:pPr>
    </w:p>
    <w:p w14:paraId="61B02416" w14:textId="2249A9C4" w:rsidR="0056092F" w:rsidRPr="00546C44" w:rsidRDefault="0056092F" w:rsidP="0056092F">
      <w:pPr>
        <w:jc w:val="both"/>
        <w:rPr>
          <w:rFonts w:asciiTheme="minorHAnsi" w:hAnsiTheme="minorHAnsi"/>
          <w:b/>
          <w:color w:val="000000"/>
          <w:sz w:val="24"/>
          <w:szCs w:val="24"/>
        </w:rPr>
      </w:pPr>
      <w:r w:rsidRPr="00546C44">
        <w:rPr>
          <w:rFonts w:asciiTheme="minorHAnsi" w:hAnsiTheme="minorHAnsi"/>
          <w:b/>
          <w:sz w:val="24"/>
          <w:szCs w:val="24"/>
          <w:highlight w:val="lightGray"/>
        </w:rPr>
        <w:lastRenderedPageBreak/>
        <w:t xml:space="preserve">          V.  </w:t>
      </w:r>
      <w:r w:rsidRPr="00546C44">
        <w:rPr>
          <w:rFonts w:asciiTheme="minorHAnsi" w:hAnsiTheme="minorHAnsi"/>
          <w:b/>
          <w:color w:val="000000"/>
          <w:sz w:val="24"/>
          <w:szCs w:val="24"/>
          <w:highlight w:val="lightGray"/>
        </w:rPr>
        <w:t xml:space="preserve">Activitatea financiar-contabilă                                                             </w:t>
      </w:r>
      <w:r w:rsidR="00546C44">
        <w:rPr>
          <w:rFonts w:asciiTheme="minorHAnsi" w:hAnsiTheme="minorHAnsi"/>
          <w:b/>
          <w:color w:val="000000"/>
          <w:sz w:val="24"/>
          <w:szCs w:val="24"/>
          <w:highlight w:val="lightGray"/>
        </w:rPr>
        <w:t xml:space="preserve">     </w:t>
      </w:r>
      <w:r w:rsidRPr="00546C44">
        <w:rPr>
          <w:rFonts w:asciiTheme="minorHAnsi" w:hAnsiTheme="minorHAnsi"/>
          <w:b/>
          <w:color w:val="000000"/>
          <w:sz w:val="24"/>
          <w:szCs w:val="24"/>
          <w:highlight w:val="lightGray"/>
        </w:rPr>
        <w:t xml:space="preserve">    </w:t>
      </w:r>
      <w:r w:rsidR="008F41A6" w:rsidRPr="00546C44">
        <w:rPr>
          <w:rFonts w:asciiTheme="minorHAnsi" w:hAnsiTheme="minorHAnsi"/>
          <w:b/>
          <w:color w:val="000000"/>
          <w:sz w:val="24"/>
          <w:szCs w:val="24"/>
          <w:highlight w:val="lightGray"/>
        </w:rPr>
        <w:t xml:space="preserve">                                      </w:t>
      </w:r>
      <w:r w:rsidRPr="00546C44">
        <w:rPr>
          <w:rFonts w:asciiTheme="minorHAnsi" w:hAnsiTheme="minorHAnsi"/>
          <w:b/>
          <w:color w:val="000000"/>
          <w:sz w:val="24"/>
          <w:szCs w:val="24"/>
          <w:highlight w:val="lightGray"/>
        </w:rPr>
        <w:t xml:space="preserve"> .</w:t>
      </w:r>
    </w:p>
    <w:p w14:paraId="3D65599A" w14:textId="5FADBD74" w:rsidR="0056092F" w:rsidRPr="00BD03E2" w:rsidRDefault="0056092F" w:rsidP="008F41A6">
      <w:pPr>
        <w:jc w:val="both"/>
        <w:rPr>
          <w:rFonts w:asciiTheme="minorHAnsi" w:hAnsiTheme="minorHAnsi"/>
          <w:sz w:val="24"/>
          <w:szCs w:val="24"/>
        </w:rPr>
      </w:pPr>
      <w:r w:rsidRPr="00BD03E2">
        <w:rPr>
          <w:rFonts w:asciiTheme="minorHAnsi" w:hAnsiTheme="minorHAnsi"/>
          <w:sz w:val="24"/>
          <w:szCs w:val="24"/>
        </w:rPr>
        <w:t>În anul 202</w:t>
      </w:r>
      <w:r w:rsidR="00BD03E2" w:rsidRPr="00BD03E2">
        <w:rPr>
          <w:rFonts w:asciiTheme="minorHAnsi" w:hAnsiTheme="minorHAnsi"/>
          <w:sz w:val="24"/>
          <w:szCs w:val="24"/>
        </w:rPr>
        <w:t>1</w:t>
      </w:r>
      <w:r w:rsidRPr="00BD03E2">
        <w:rPr>
          <w:rFonts w:asciiTheme="minorHAnsi" w:hAnsiTheme="minorHAnsi"/>
          <w:sz w:val="24"/>
          <w:szCs w:val="24"/>
        </w:rPr>
        <w:t xml:space="preserve"> s-a asigurat evidența contabilă în domeniul financiar și de gestiune, concretizate prin următoarele activității:</w:t>
      </w:r>
    </w:p>
    <w:p w14:paraId="742B3B37" w14:textId="304EC314" w:rsidR="0056092F" w:rsidRPr="00DC03D8" w:rsidRDefault="0056092F" w:rsidP="0056092F">
      <w:pPr>
        <w:autoSpaceDE w:val="0"/>
        <w:adjustRightInd w:val="0"/>
        <w:rPr>
          <w:rFonts w:asciiTheme="minorHAnsi" w:hAnsiTheme="minorHAnsi"/>
          <w:color w:val="000000"/>
          <w:sz w:val="24"/>
          <w:szCs w:val="24"/>
          <w:lang w:val="en-US"/>
        </w:rPr>
      </w:pPr>
      <w:r w:rsidRPr="00DC03D8">
        <w:rPr>
          <w:b/>
          <w:color w:val="000000"/>
          <w:sz w:val="20"/>
          <w:szCs w:val="20"/>
          <w:lang w:val="en-US"/>
        </w:rPr>
        <w:t xml:space="preserve">        </w:t>
      </w:r>
      <w:r w:rsidRPr="00DC03D8">
        <w:rPr>
          <w:rFonts w:asciiTheme="minorHAnsi" w:hAnsiTheme="minorHAnsi"/>
          <w:b/>
          <w:color w:val="000000"/>
          <w:sz w:val="20"/>
          <w:szCs w:val="20"/>
          <w:lang w:val="en-US"/>
        </w:rPr>
        <w:t xml:space="preserve"> </w:t>
      </w:r>
      <w:r w:rsidRPr="00DC03D8">
        <w:rPr>
          <w:rFonts w:asciiTheme="minorHAnsi" w:hAnsiTheme="minorHAnsi"/>
          <w:b/>
          <w:color w:val="000000"/>
          <w:sz w:val="24"/>
          <w:szCs w:val="24"/>
          <w:lang w:val="en-US"/>
        </w:rPr>
        <w:t xml:space="preserve"> </w:t>
      </w:r>
      <w:r w:rsidRPr="00DC03D8">
        <w:rPr>
          <w:rFonts w:asciiTheme="minorHAnsi" w:hAnsiTheme="minorHAnsi"/>
          <w:b/>
          <w:color w:val="000000"/>
          <w:sz w:val="24"/>
          <w:szCs w:val="24"/>
          <w:highlight w:val="lightGray"/>
          <w:lang w:val="en-US"/>
        </w:rPr>
        <w:t xml:space="preserve">V.1. Bugetul            </w:t>
      </w:r>
      <w:r w:rsidRPr="00DC03D8">
        <w:rPr>
          <w:rFonts w:asciiTheme="minorHAnsi" w:hAnsiTheme="minorHAnsi"/>
          <w:color w:val="000000"/>
          <w:sz w:val="24"/>
          <w:szCs w:val="24"/>
          <w:highlight w:val="lightGray"/>
          <w:lang w:val="en-US"/>
        </w:rPr>
        <w:t xml:space="preserve">                                                                           </w:t>
      </w:r>
      <w:r w:rsidR="00DC03D8">
        <w:rPr>
          <w:rFonts w:asciiTheme="minorHAnsi" w:hAnsiTheme="minorHAnsi"/>
          <w:color w:val="000000"/>
          <w:sz w:val="24"/>
          <w:szCs w:val="24"/>
          <w:highlight w:val="lightGray"/>
          <w:lang w:val="en-US"/>
        </w:rPr>
        <w:t xml:space="preserve">                       </w:t>
      </w:r>
      <w:r w:rsidRPr="00DC03D8">
        <w:rPr>
          <w:rFonts w:asciiTheme="minorHAnsi" w:hAnsiTheme="minorHAnsi"/>
          <w:color w:val="000000"/>
          <w:sz w:val="24"/>
          <w:szCs w:val="24"/>
          <w:highlight w:val="lightGray"/>
          <w:lang w:val="en-US"/>
        </w:rPr>
        <w:t xml:space="preserve">        </w:t>
      </w:r>
      <w:r w:rsidR="008F41A6" w:rsidRPr="00DC03D8">
        <w:rPr>
          <w:rFonts w:asciiTheme="minorHAnsi" w:hAnsiTheme="minorHAnsi"/>
          <w:color w:val="000000"/>
          <w:sz w:val="24"/>
          <w:szCs w:val="24"/>
          <w:highlight w:val="lightGray"/>
          <w:lang w:val="en-US"/>
        </w:rPr>
        <w:t xml:space="preserve">         </w:t>
      </w:r>
      <w:r w:rsidRPr="00DC03D8">
        <w:rPr>
          <w:rFonts w:asciiTheme="minorHAnsi" w:hAnsiTheme="minorHAnsi"/>
          <w:color w:val="000000"/>
          <w:sz w:val="24"/>
          <w:szCs w:val="24"/>
          <w:highlight w:val="lightGray"/>
          <w:lang w:val="en-US"/>
        </w:rPr>
        <w:t xml:space="preserve">                       </w:t>
      </w:r>
      <w:r w:rsidRPr="00DC03D8">
        <w:rPr>
          <w:color w:val="000000"/>
          <w:sz w:val="24"/>
          <w:szCs w:val="24"/>
          <w:highlight w:val="lightGray"/>
          <w:lang w:val="en-US"/>
        </w:rPr>
        <w:t>.</w:t>
      </w:r>
    </w:p>
    <w:p w14:paraId="69DD60D8" w14:textId="77777777" w:rsidR="00FD2734" w:rsidRDefault="00FD2734" w:rsidP="0056092F">
      <w:pPr>
        <w:autoSpaceDE w:val="0"/>
        <w:adjustRightInd w:val="0"/>
        <w:spacing w:after="27"/>
        <w:rPr>
          <w:rFonts w:asciiTheme="minorHAnsi" w:hAnsiTheme="minorHAnsi"/>
          <w:color w:val="000000"/>
          <w:sz w:val="24"/>
          <w:szCs w:val="24"/>
          <w:lang w:val="en-US"/>
        </w:rPr>
      </w:pPr>
    </w:p>
    <w:p w14:paraId="398B97C1" w14:textId="0F9BDF97"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s-a elaborat proiectul anual al bugetului de venituri și cheltuieli care a fost înaintat la M.A.D.R.; </w:t>
      </w:r>
    </w:p>
    <w:p w14:paraId="3B499ACF" w14:textId="10D36E48"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s-a repartizat bugetul anual pe trimestre și s-a urmărit încadrarea în sumele aprobate; </w:t>
      </w:r>
    </w:p>
    <w:p w14:paraId="11C4CCEC" w14:textId="77777777"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s-a urmărit perfectarea bugetului de venituri și cheltuieli și s-a asigurat transmiterea acestuia către trezorerie; </w:t>
      </w:r>
    </w:p>
    <w:p w14:paraId="45F6256B" w14:textId="77777777"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s-a urmărit executarea bugetului de cheltuieli și s-au propus măsurile ce au trebuit să fie luate în domeniul disciplinei financiare; </w:t>
      </w:r>
    </w:p>
    <w:p w14:paraId="0F064FBE" w14:textId="77777777"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inregistare si utilizare a sistemului national de control a angajamentelor FOREXEBUG </w:t>
      </w:r>
    </w:p>
    <w:p w14:paraId="002DE5A6" w14:textId="77777777"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transmiterea lunara a declaratiilor de salarii, facturi emise si primite, </w:t>
      </w:r>
    </w:p>
    <w:p w14:paraId="7BCFB890" w14:textId="77777777"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transmiterea lunara a situatiilor in Forexebug </w:t>
      </w:r>
    </w:p>
    <w:p w14:paraId="6AE87368" w14:textId="7781645F" w:rsidR="0056092F" w:rsidRPr="00BD03E2" w:rsidRDefault="0056092F" w:rsidP="0056092F">
      <w:pPr>
        <w:autoSpaceDE w:val="0"/>
        <w:adjustRightInd w:val="0"/>
        <w:spacing w:after="27"/>
        <w:rPr>
          <w:rFonts w:asciiTheme="minorHAnsi" w:hAnsiTheme="minorHAnsi"/>
          <w:color w:val="000000"/>
          <w:sz w:val="24"/>
          <w:szCs w:val="24"/>
          <w:lang w:val="en-US"/>
        </w:rPr>
      </w:pPr>
      <w:r w:rsidRPr="00BD03E2">
        <w:rPr>
          <w:rFonts w:asciiTheme="minorHAnsi" w:hAnsiTheme="minorHAnsi"/>
          <w:color w:val="000000"/>
          <w:sz w:val="24"/>
          <w:szCs w:val="24"/>
          <w:lang w:val="en-US"/>
        </w:rPr>
        <w:t xml:space="preserve">- </w:t>
      </w:r>
      <w:r w:rsidR="00525F4D">
        <w:rPr>
          <w:rFonts w:asciiTheme="minorHAnsi" w:hAnsiTheme="minorHAnsi"/>
          <w:color w:val="000000"/>
          <w:sz w:val="24"/>
          <w:szCs w:val="24"/>
          <w:lang w:val="en-US"/>
        </w:rPr>
        <w:t>e</w:t>
      </w:r>
      <w:r w:rsidRPr="00BD03E2">
        <w:rPr>
          <w:rFonts w:asciiTheme="minorHAnsi" w:hAnsiTheme="minorHAnsi"/>
          <w:color w:val="000000"/>
          <w:sz w:val="24"/>
          <w:szCs w:val="24"/>
          <w:lang w:val="en-US"/>
        </w:rPr>
        <w:t xml:space="preserve">fectuarea zilnica a operatiunilor in Forexebug (buget, receptii, extrase, angajamente,etc) </w:t>
      </w:r>
    </w:p>
    <w:p w14:paraId="72A0582F" w14:textId="77777777" w:rsidR="0056092F" w:rsidRPr="00BD03E2" w:rsidRDefault="0056092F" w:rsidP="0056092F">
      <w:pPr>
        <w:autoSpaceDE w:val="0"/>
        <w:adjustRightInd w:val="0"/>
        <w:rPr>
          <w:color w:val="000000"/>
          <w:sz w:val="24"/>
          <w:szCs w:val="24"/>
          <w:lang w:val="en-US"/>
        </w:rPr>
      </w:pPr>
      <w:r w:rsidRPr="00BD03E2">
        <w:rPr>
          <w:rFonts w:asciiTheme="minorHAnsi" w:hAnsiTheme="minorHAnsi"/>
          <w:color w:val="000000"/>
          <w:sz w:val="24"/>
          <w:szCs w:val="24"/>
          <w:lang w:val="en-US"/>
        </w:rPr>
        <w:t>- inregistrare bugete in sistemul SIBIAC</w:t>
      </w:r>
      <w:r w:rsidRPr="00BD03E2">
        <w:rPr>
          <w:color w:val="000000"/>
          <w:sz w:val="24"/>
          <w:szCs w:val="24"/>
          <w:lang w:val="en-US"/>
        </w:rPr>
        <w:t xml:space="preserve"> </w:t>
      </w:r>
    </w:p>
    <w:p w14:paraId="0C640993" w14:textId="7587AAD2" w:rsidR="0056092F" w:rsidRPr="000133E6" w:rsidRDefault="0056092F" w:rsidP="0056092F">
      <w:pPr>
        <w:pStyle w:val="Default"/>
        <w:rPr>
          <w:rFonts w:asciiTheme="minorHAnsi" w:hAnsiTheme="minorHAnsi" w:cstheme="minorHAnsi"/>
          <w:b/>
        </w:rPr>
      </w:pPr>
      <w:r w:rsidRPr="000133E6">
        <w:rPr>
          <w:rFonts w:asciiTheme="minorHAnsi" w:hAnsiTheme="minorHAnsi" w:cstheme="minorHAnsi"/>
          <w:b/>
          <w:highlight w:val="lightGray"/>
        </w:rPr>
        <w:t xml:space="preserve">            V.2. Evidența contabilă                                                                                        </w:t>
      </w:r>
      <w:r w:rsidR="00B94653" w:rsidRPr="000133E6">
        <w:rPr>
          <w:rFonts w:asciiTheme="minorHAnsi" w:hAnsiTheme="minorHAnsi" w:cstheme="minorHAnsi"/>
          <w:b/>
          <w:highlight w:val="lightGray"/>
        </w:rPr>
        <w:t xml:space="preserve">    </w:t>
      </w:r>
      <w:r w:rsidR="000133E6">
        <w:rPr>
          <w:rFonts w:asciiTheme="minorHAnsi" w:hAnsiTheme="minorHAnsi" w:cstheme="minorHAnsi"/>
          <w:b/>
          <w:highlight w:val="lightGray"/>
        </w:rPr>
        <w:t xml:space="preserve">                   </w:t>
      </w:r>
      <w:r w:rsidR="00B94653" w:rsidRPr="000133E6">
        <w:rPr>
          <w:rFonts w:asciiTheme="minorHAnsi" w:hAnsiTheme="minorHAnsi" w:cstheme="minorHAnsi"/>
          <w:b/>
          <w:highlight w:val="lightGray"/>
        </w:rPr>
        <w:t xml:space="preserve">      </w:t>
      </w:r>
      <w:r w:rsidRPr="000133E6">
        <w:rPr>
          <w:rFonts w:asciiTheme="minorHAnsi" w:hAnsiTheme="minorHAnsi" w:cstheme="minorHAnsi"/>
          <w:b/>
          <w:highlight w:val="lightGray"/>
        </w:rPr>
        <w:t xml:space="preserve">          .</w:t>
      </w:r>
      <w:r w:rsidRPr="000133E6">
        <w:rPr>
          <w:rFonts w:asciiTheme="minorHAnsi" w:hAnsiTheme="minorHAnsi" w:cstheme="minorHAnsi"/>
          <w:b/>
        </w:rPr>
        <w:t xml:space="preserve"> </w:t>
      </w:r>
    </w:p>
    <w:p w14:paraId="647167B9" w14:textId="77777777" w:rsidR="00FD2734" w:rsidRDefault="00FD2734" w:rsidP="0056092F">
      <w:pPr>
        <w:pStyle w:val="Default"/>
        <w:spacing w:after="27"/>
        <w:rPr>
          <w:rFonts w:asciiTheme="minorHAnsi" w:hAnsiTheme="minorHAnsi" w:cs="Times New Roman"/>
        </w:rPr>
      </w:pPr>
    </w:p>
    <w:p w14:paraId="74D001AC" w14:textId="6CD93920"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xml:space="preserve">- s-au întocmit proceduri privind activitatea financiar-contabilă, </w:t>
      </w:r>
    </w:p>
    <w:p w14:paraId="6ADD294E" w14:textId="77777777"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xml:space="preserve">- s-a asigurat evidența contabilă pe subdiviziunile clasificației bugetare a bunurilor mobile și imobile, furnizorilor și clienților; </w:t>
      </w:r>
    </w:p>
    <w:p w14:paraId="41867F0F" w14:textId="77777777"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xml:space="preserve">- s-a întocmit bilanțul și situațiile financiare lunare, trimestriale și anuale la nivelul central; </w:t>
      </w:r>
    </w:p>
    <w:p w14:paraId="5FC547AD" w14:textId="77777777"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s-au întocmit situații financiare</w:t>
      </w:r>
      <w:r w:rsidR="00781E07" w:rsidRPr="00BD03E2">
        <w:rPr>
          <w:rFonts w:asciiTheme="minorHAnsi" w:hAnsiTheme="minorHAnsi" w:cs="Times New Roman"/>
        </w:rPr>
        <w:t>;</w:t>
      </w:r>
      <w:r w:rsidRPr="00BD03E2">
        <w:rPr>
          <w:rFonts w:asciiTheme="minorHAnsi" w:hAnsiTheme="minorHAnsi" w:cs="Times New Roman"/>
        </w:rPr>
        <w:t xml:space="preserve"> </w:t>
      </w:r>
    </w:p>
    <w:p w14:paraId="2E5BA0E6" w14:textId="77777777"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xml:space="preserve">- s-a asigurat punctarea deconturilor privind cheltuielile operațiunilor financiare și ale decontării; </w:t>
      </w:r>
    </w:p>
    <w:p w14:paraId="0C38645C" w14:textId="77777777"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xml:space="preserve">- s-au întocmit situații solicitate de către MADR </w:t>
      </w:r>
    </w:p>
    <w:p w14:paraId="6A6ED7DD" w14:textId="77777777"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xml:space="preserve">- s-a analizat disponibilul din extrasele de cont; </w:t>
      </w:r>
    </w:p>
    <w:p w14:paraId="395C2D33" w14:textId="77777777" w:rsidR="0056092F" w:rsidRPr="00BD03E2" w:rsidRDefault="0056092F" w:rsidP="0056092F">
      <w:pPr>
        <w:pStyle w:val="Default"/>
        <w:spacing w:after="27"/>
        <w:rPr>
          <w:rFonts w:asciiTheme="minorHAnsi" w:hAnsiTheme="minorHAnsi" w:cs="Times New Roman"/>
        </w:rPr>
      </w:pPr>
      <w:r w:rsidRPr="00BD03E2">
        <w:rPr>
          <w:rFonts w:asciiTheme="minorHAnsi" w:hAnsiTheme="minorHAnsi" w:cs="Times New Roman"/>
        </w:rPr>
        <w:t xml:space="preserve">- s-a exercitat controlul financiar propriu asupra operațiunilor și obligațiunior patrimoniale și financiare și respectiv cerințele de legalitate, regularitate și încadrarea în limitele creditelor bugetare și de angajament aprobate; </w:t>
      </w:r>
    </w:p>
    <w:p w14:paraId="203ED74B" w14:textId="77777777" w:rsidR="0056092F" w:rsidRDefault="0056092F" w:rsidP="0056092F">
      <w:pPr>
        <w:pStyle w:val="Default"/>
        <w:spacing w:after="27"/>
        <w:rPr>
          <w:rFonts w:ascii="Times New Roman" w:hAnsi="Times New Roman" w:cs="Times New Roman"/>
          <w:sz w:val="23"/>
          <w:szCs w:val="23"/>
        </w:rPr>
      </w:pPr>
    </w:p>
    <w:p w14:paraId="25D622F4" w14:textId="4049A614" w:rsidR="0056092F" w:rsidRPr="00F94727" w:rsidRDefault="0056092F" w:rsidP="0056092F">
      <w:pPr>
        <w:pStyle w:val="Default"/>
        <w:rPr>
          <w:rFonts w:asciiTheme="minorHAnsi" w:hAnsiTheme="minorHAnsi"/>
          <w:b/>
        </w:rPr>
      </w:pPr>
      <w:r w:rsidRPr="00F94727">
        <w:rPr>
          <w:rFonts w:asciiTheme="minorHAnsi" w:hAnsiTheme="minorHAnsi"/>
          <w:b/>
          <w:highlight w:val="lightGray"/>
        </w:rPr>
        <w:t xml:space="preserve">              V.3. Calculul și plata drepurilor salariale                                                      </w:t>
      </w:r>
      <w:r w:rsidR="00F94727">
        <w:rPr>
          <w:rFonts w:asciiTheme="minorHAnsi" w:hAnsiTheme="minorHAnsi"/>
          <w:b/>
          <w:highlight w:val="lightGray"/>
        </w:rPr>
        <w:t xml:space="preserve">                     </w:t>
      </w:r>
      <w:r w:rsidRPr="00F94727">
        <w:rPr>
          <w:rFonts w:asciiTheme="minorHAnsi" w:hAnsiTheme="minorHAnsi"/>
          <w:b/>
          <w:highlight w:val="lightGray"/>
        </w:rPr>
        <w:t xml:space="preserve">     </w:t>
      </w:r>
      <w:r w:rsidR="00B94653" w:rsidRPr="00F94727">
        <w:rPr>
          <w:rFonts w:asciiTheme="minorHAnsi" w:hAnsiTheme="minorHAnsi"/>
          <w:b/>
          <w:highlight w:val="lightGray"/>
        </w:rPr>
        <w:t xml:space="preserve">    </w:t>
      </w:r>
      <w:r w:rsidRPr="00F94727">
        <w:rPr>
          <w:rFonts w:asciiTheme="minorHAnsi" w:hAnsiTheme="minorHAnsi"/>
          <w:b/>
          <w:highlight w:val="lightGray"/>
        </w:rPr>
        <w:t xml:space="preserve">         .                                                                                             </w:t>
      </w:r>
      <w:r w:rsidRPr="00F94727">
        <w:rPr>
          <w:rFonts w:asciiTheme="minorHAnsi" w:hAnsiTheme="minorHAnsi"/>
          <w:b/>
        </w:rPr>
        <w:t xml:space="preserve"> </w:t>
      </w:r>
    </w:p>
    <w:p w14:paraId="7316A5F4" w14:textId="77777777" w:rsidR="00FD2734" w:rsidRDefault="00FD2734" w:rsidP="0056092F">
      <w:pPr>
        <w:pStyle w:val="Default"/>
        <w:spacing w:after="27"/>
        <w:rPr>
          <w:rFonts w:asciiTheme="minorHAnsi" w:hAnsiTheme="minorHAnsi" w:cs="Times New Roman"/>
        </w:rPr>
      </w:pPr>
    </w:p>
    <w:p w14:paraId="2307A1CA" w14:textId="03DFB2FC" w:rsidR="0056092F" w:rsidRPr="00D70526" w:rsidRDefault="0056092F" w:rsidP="0056092F">
      <w:pPr>
        <w:pStyle w:val="Default"/>
        <w:spacing w:after="27"/>
        <w:rPr>
          <w:rFonts w:asciiTheme="minorHAnsi" w:hAnsiTheme="minorHAnsi" w:cs="Times New Roman"/>
        </w:rPr>
      </w:pPr>
      <w:r w:rsidRPr="00D70526">
        <w:rPr>
          <w:rFonts w:asciiTheme="minorHAnsi" w:hAnsiTheme="minorHAnsi" w:cs="Times New Roman"/>
        </w:rPr>
        <w:t xml:space="preserve">- </w:t>
      </w:r>
      <w:r w:rsidR="00FD2734">
        <w:rPr>
          <w:rFonts w:asciiTheme="minorHAnsi" w:hAnsiTheme="minorHAnsi" w:cs="Times New Roman"/>
        </w:rPr>
        <w:t>s-</w:t>
      </w:r>
      <w:r w:rsidRPr="00D70526">
        <w:rPr>
          <w:rFonts w:asciiTheme="minorHAnsi" w:hAnsiTheme="minorHAnsi" w:cs="Times New Roman"/>
        </w:rPr>
        <w:t xml:space="preserve">a efectuat calcularea lunară a drepturilor bănești ale personalului; </w:t>
      </w:r>
    </w:p>
    <w:p w14:paraId="76D6903B" w14:textId="77777777" w:rsidR="0056092F" w:rsidRPr="00D70526" w:rsidRDefault="0056092F" w:rsidP="0056092F">
      <w:pPr>
        <w:pStyle w:val="Default"/>
        <w:spacing w:after="27"/>
        <w:rPr>
          <w:rFonts w:asciiTheme="minorHAnsi" w:hAnsiTheme="minorHAnsi" w:cs="Times New Roman"/>
        </w:rPr>
      </w:pPr>
      <w:r w:rsidRPr="00D70526">
        <w:rPr>
          <w:rFonts w:asciiTheme="minorHAnsi" w:hAnsiTheme="minorHAnsi" w:cs="Times New Roman"/>
        </w:rPr>
        <w:t xml:space="preserve">- s-au întocmit ordonanțări privind plata drepturilor salariale și a contribuțiilor datorate; </w:t>
      </w:r>
    </w:p>
    <w:p w14:paraId="20681D13" w14:textId="77777777" w:rsidR="0056092F" w:rsidRPr="00D70526" w:rsidRDefault="0056092F" w:rsidP="0056092F">
      <w:pPr>
        <w:pStyle w:val="Default"/>
        <w:spacing w:after="27"/>
        <w:rPr>
          <w:rFonts w:asciiTheme="minorHAnsi" w:hAnsiTheme="minorHAnsi" w:cs="Times New Roman"/>
        </w:rPr>
      </w:pPr>
      <w:r w:rsidRPr="00D70526">
        <w:rPr>
          <w:rFonts w:asciiTheme="minorHAnsi" w:hAnsiTheme="minorHAnsi" w:cs="Times New Roman"/>
        </w:rPr>
        <w:t xml:space="preserve">- s-au întocmit ordine de plată privind plățile salariale, conform normativelor în vigoare; </w:t>
      </w:r>
    </w:p>
    <w:p w14:paraId="31B97003" w14:textId="77777777" w:rsidR="0056092F" w:rsidRPr="00D70526" w:rsidRDefault="0056092F" w:rsidP="0056092F">
      <w:pPr>
        <w:pStyle w:val="Default"/>
        <w:spacing w:after="27"/>
        <w:rPr>
          <w:rFonts w:asciiTheme="minorHAnsi" w:hAnsiTheme="minorHAnsi" w:cs="Times New Roman"/>
        </w:rPr>
      </w:pPr>
      <w:r w:rsidRPr="00D70526">
        <w:rPr>
          <w:rFonts w:asciiTheme="minorHAnsi" w:hAnsiTheme="minorHAnsi" w:cs="Times New Roman"/>
        </w:rPr>
        <w:t xml:space="preserve">- s-au intocmit adeverințe solicitate de salariați privind drepturile bănești; </w:t>
      </w:r>
    </w:p>
    <w:p w14:paraId="320B00FA" w14:textId="77777777" w:rsidR="0056092F" w:rsidRPr="00D70526" w:rsidRDefault="0056092F" w:rsidP="0056092F">
      <w:pPr>
        <w:pStyle w:val="Default"/>
        <w:spacing w:after="27"/>
        <w:rPr>
          <w:rFonts w:asciiTheme="minorHAnsi" w:hAnsiTheme="minorHAnsi" w:cs="Times New Roman"/>
        </w:rPr>
      </w:pPr>
      <w:r w:rsidRPr="00D70526">
        <w:rPr>
          <w:rFonts w:asciiTheme="minorHAnsi" w:hAnsiTheme="minorHAnsi" w:cs="Times New Roman"/>
        </w:rPr>
        <w:t xml:space="preserve">- s-a aplicat prevederile legii 153/2018 in domeniul salarizarii, </w:t>
      </w:r>
    </w:p>
    <w:p w14:paraId="6B314126" w14:textId="77777777" w:rsidR="0056092F" w:rsidRPr="00D70526" w:rsidRDefault="0056092F" w:rsidP="0056092F">
      <w:pPr>
        <w:pStyle w:val="Default"/>
        <w:spacing w:after="27"/>
        <w:rPr>
          <w:rFonts w:asciiTheme="minorHAnsi" w:hAnsiTheme="minorHAnsi" w:cs="Times New Roman"/>
        </w:rPr>
      </w:pPr>
      <w:r w:rsidRPr="00D70526">
        <w:rPr>
          <w:rFonts w:asciiTheme="minorHAnsi" w:hAnsiTheme="minorHAnsi" w:cs="Times New Roman"/>
        </w:rPr>
        <w:t xml:space="preserve">- s-a asigurat monitorizarea lunară a cheltuielilor de peronal și a fost transmisă la MADR; </w:t>
      </w:r>
    </w:p>
    <w:p w14:paraId="5B9D2FD6" w14:textId="77777777" w:rsidR="0056092F" w:rsidRPr="00D70526" w:rsidRDefault="0056092F" w:rsidP="0056092F">
      <w:pPr>
        <w:pStyle w:val="Default"/>
        <w:spacing w:after="27"/>
        <w:rPr>
          <w:rFonts w:asciiTheme="minorHAnsi" w:hAnsiTheme="minorHAnsi" w:cs="Times New Roman"/>
        </w:rPr>
      </w:pPr>
      <w:r w:rsidRPr="00D70526">
        <w:rPr>
          <w:rFonts w:asciiTheme="minorHAnsi" w:hAnsiTheme="minorHAnsi" w:cs="Times New Roman"/>
        </w:rPr>
        <w:t xml:space="preserve">- s-a întocmit declarația lunar 112; </w:t>
      </w:r>
    </w:p>
    <w:p w14:paraId="38410746" w14:textId="77777777" w:rsidR="0056092F" w:rsidRPr="00D70526" w:rsidRDefault="0056092F" w:rsidP="0056092F">
      <w:pPr>
        <w:pStyle w:val="Default"/>
        <w:rPr>
          <w:rFonts w:asciiTheme="minorHAnsi" w:hAnsiTheme="minorHAnsi" w:cs="Times New Roman"/>
          <w:color w:val="auto"/>
        </w:rPr>
      </w:pPr>
      <w:r w:rsidRPr="00D70526">
        <w:rPr>
          <w:rFonts w:asciiTheme="minorHAnsi" w:hAnsiTheme="minorHAnsi" w:cs="Times New Roman"/>
        </w:rPr>
        <w:t xml:space="preserve">- s-a întocmit costul forței de muncă, respectiv declarația S3 anuală; </w:t>
      </w:r>
    </w:p>
    <w:p w14:paraId="31C0DCCD" w14:textId="77777777" w:rsidR="0056092F" w:rsidRPr="00D70526" w:rsidRDefault="0056092F" w:rsidP="0056092F">
      <w:pPr>
        <w:pStyle w:val="Default"/>
        <w:spacing w:after="27"/>
        <w:rPr>
          <w:rFonts w:asciiTheme="minorHAnsi" w:hAnsiTheme="minorHAnsi" w:cs="Times New Roman"/>
          <w:color w:val="auto"/>
        </w:rPr>
      </w:pPr>
      <w:r w:rsidRPr="00D70526">
        <w:rPr>
          <w:rFonts w:asciiTheme="minorHAnsi" w:hAnsiTheme="minorHAnsi" w:cs="Times New Roman"/>
          <w:color w:val="auto"/>
        </w:rPr>
        <w:t xml:space="preserve">- s-a urmărit monitorizarea salariaților și a numărului de personal pentru care s-au întocmit 12 situații; </w:t>
      </w:r>
    </w:p>
    <w:p w14:paraId="4EE36C2E" w14:textId="77777777" w:rsidR="0056092F" w:rsidRPr="00D70526" w:rsidRDefault="0056092F" w:rsidP="0056092F">
      <w:pPr>
        <w:pStyle w:val="Default"/>
        <w:spacing w:after="27"/>
        <w:rPr>
          <w:rFonts w:asciiTheme="minorHAnsi" w:hAnsiTheme="minorHAnsi" w:cs="Times New Roman"/>
          <w:color w:val="auto"/>
        </w:rPr>
      </w:pPr>
      <w:r w:rsidRPr="00D70526">
        <w:rPr>
          <w:rFonts w:asciiTheme="minorHAnsi" w:hAnsiTheme="minorHAnsi" w:cs="Times New Roman"/>
          <w:color w:val="auto"/>
        </w:rPr>
        <w:t xml:space="preserve">- s-au întocmit un număr de 12 situații pentru statistică (numărul de persoane ocupate și sumele brute plătite lună de lună); </w:t>
      </w:r>
    </w:p>
    <w:p w14:paraId="05B9F409" w14:textId="77777777" w:rsidR="0056092F" w:rsidRPr="00D70526" w:rsidRDefault="0056092F" w:rsidP="0056092F">
      <w:pPr>
        <w:pStyle w:val="Default"/>
        <w:rPr>
          <w:rFonts w:asciiTheme="minorHAnsi" w:hAnsiTheme="minorHAnsi" w:cs="Times New Roman"/>
          <w:color w:val="auto"/>
        </w:rPr>
      </w:pPr>
      <w:r w:rsidRPr="00D70526">
        <w:rPr>
          <w:rFonts w:asciiTheme="minorHAnsi" w:hAnsiTheme="minorHAnsi" w:cs="Times New Roman"/>
          <w:color w:val="auto"/>
        </w:rPr>
        <w:t xml:space="preserve">- s-au actualizat dosarele profesionale </w:t>
      </w:r>
    </w:p>
    <w:p w14:paraId="49D3B025" w14:textId="77777777" w:rsidR="0056092F" w:rsidRDefault="0056092F" w:rsidP="0056092F">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9196218" w14:textId="0AE318C0" w:rsidR="0056092F" w:rsidRPr="00EC2756" w:rsidRDefault="0056092F" w:rsidP="0056092F">
      <w:pPr>
        <w:jc w:val="both"/>
        <w:rPr>
          <w:rFonts w:asciiTheme="minorHAnsi" w:hAnsiTheme="minorHAnsi"/>
          <w:b/>
          <w:sz w:val="24"/>
          <w:szCs w:val="24"/>
        </w:rPr>
      </w:pPr>
      <w:r w:rsidRPr="00EC2756">
        <w:rPr>
          <w:rFonts w:asciiTheme="minorHAnsi" w:hAnsiTheme="minorHAnsi"/>
          <w:b/>
          <w:sz w:val="24"/>
          <w:szCs w:val="24"/>
          <w:highlight w:val="lightGray"/>
        </w:rPr>
        <w:lastRenderedPageBreak/>
        <w:t xml:space="preserve">             V.4. Veniturile si cheltuielile realizate in anul 202</w:t>
      </w:r>
      <w:r w:rsidR="00D37559" w:rsidRPr="00EC2756">
        <w:rPr>
          <w:rFonts w:asciiTheme="minorHAnsi" w:hAnsiTheme="minorHAnsi"/>
          <w:b/>
          <w:sz w:val="24"/>
          <w:szCs w:val="24"/>
          <w:highlight w:val="lightGray"/>
        </w:rPr>
        <w:t>1</w:t>
      </w:r>
      <w:r w:rsidRPr="00EC2756">
        <w:rPr>
          <w:rFonts w:asciiTheme="minorHAnsi" w:hAnsiTheme="minorHAnsi"/>
          <w:b/>
          <w:sz w:val="24"/>
          <w:szCs w:val="24"/>
          <w:highlight w:val="lightGray"/>
        </w:rPr>
        <w:t xml:space="preserve">                                 </w:t>
      </w:r>
      <w:r w:rsidR="00EC2756">
        <w:rPr>
          <w:rFonts w:asciiTheme="minorHAnsi" w:hAnsiTheme="minorHAnsi"/>
          <w:b/>
          <w:sz w:val="24"/>
          <w:szCs w:val="24"/>
          <w:highlight w:val="lightGray"/>
        </w:rPr>
        <w:t xml:space="preserve">                            </w:t>
      </w:r>
      <w:r w:rsidRPr="00EC2756">
        <w:rPr>
          <w:rFonts w:asciiTheme="minorHAnsi" w:hAnsiTheme="minorHAnsi"/>
          <w:b/>
          <w:sz w:val="24"/>
          <w:szCs w:val="24"/>
          <w:highlight w:val="lightGray"/>
        </w:rPr>
        <w:t xml:space="preserve">    </w:t>
      </w:r>
      <w:r w:rsidR="00B94653" w:rsidRPr="00EC2756">
        <w:rPr>
          <w:rFonts w:asciiTheme="minorHAnsi" w:hAnsiTheme="minorHAnsi"/>
          <w:b/>
          <w:sz w:val="24"/>
          <w:szCs w:val="24"/>
          <w:highlight w:val="lightGray"/>
        </w:rPr>
        <w:t xml:space="preserve">    </w:t>
      </w:r>
      <w:r w:rsidRPr="00EC2756">
        <w:rPr>
          <w:rFonts w:asciiTheme="minorHAnsi" w:hAnsiTheme="minorHAnsi"/>
          <w:b/>
          <w:sz w:val="24"/>
          <w:szCs w:val="24"/>
          <w:highlight w:val="lightGray"/>
        </w:rPr>
        <w:t xml:space="preserve">    .</w:t>
      </w:r>
    </w:p>
    <w:p w14:paraId="3DD506B7" w14:textId="42873EA7" w:rsidR="0056092F" w:rsidRPr="006D3560" w:rsidRDefault="0056092F" w:rsidP="0056092F">
      <w:pPr>
        <w:pStyle w:val="Listparagraf"/>
        <w:numPr>
          <w:ilvl w:val="0"/>
          <w:numId w:val="17"/>
        </w:numPr>
        <w:suppressAutoHyphens w:val="0"/>
        <w:autoSpaceDN/>
        <w:spacing w:after="0"/>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venituri totale     1.</w:t>
      </w:r>
      <w:r w:rsidR="00624573" w:rsidRPr="006D3560">
        <w:rPr>
          <w:rFonts w:asciiTheme="minorHAnsi" w:hAnsiTheme="minorHAnsi"/>
          <w:color w:val="000000" w:themeColor="text1"/>
          <w:sz w:val="24"/>
          <w:szCs w:val="24"/>
        </w:rPr>
        <w:t>367</w:t>
      </w:r>
      <w:r w:rsidRPr="006D3560">
        <w:rPr>
          <w:rFonts w:asciiTheme="minorHAnsi" w:hAnsiTheme="minorHAnsi"/>
          <w:color w:val="000000" w:themeColor="text1"/>
          <w:sz w:val="24"/>
          <w:szCs w:val="24"/>
        </w:rPr>
        <w:t>.</w:t>
      </w:r>
      <w:r w:rsidR="00624573" w:rsidRPr="006D3560">
        <w:rPr>
          <w:rFonts w:asciiTheme="minorHAnsi" w:hAnsiTheme="minorHAnsi"/>
          <w:color w:val="000000" w:themeColor="text1"/>
          <w:sz w:val="24"/>
          <w:szCs w:val="24"/>
        </w:rPr>
        <w:t>457</w:t>
      </w:r>
      <w:r w:rsidRPr="006D3560">
        <w:rPr>
          <w:rFonts w:asciiTheme="minorHAnsi" w:hAnsiTheme="minorHAnsi"/>
          <w:color w:val="000000" w:themeColor="text1"/>
          <w:sz w:val="24"/>
          <w:szCs w:val="24"/>
        </w:rPr>
        <w:t xml:space="preserve"> lei</w:t>
      </w:r>
    </w:p>
    <w:p w14:paraId="306F65B6" w14:textId="3ACD462C" w:rsidR="0056092F" w:rsidRPr="006D3560" w:rsidRDefault="0056092F" w:rsidP="0056092F">
      <w:pPr>
        <w:pStyle w:val="Listparagraf"/>
        <w:numPr>
          <w:ilvl w:val="0"/>
          <w:numId w:val="17"/>
        </w:numPr>
        <w:suppressAutoHyphens w:val="0"/>
        <w:autoSpaceDN/>
        <w:spacing w:after="0"/>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cheltuieli totale  1.</w:t>
      </w:r>
      <w:r w:rsidR="00624573" w:rsidRPr="006D3560">
        <w:rPr>
          <w:rFonts w:asciiTheme="minorHAnsi" w:hAnsiTheme="minorHAnsi"/>
          <w:color w:val="000000" w:themeColor="text1"/>
          <w:sz w:val="24"/>
          <w:szCs w:val="24"/>
        </w:rPr>
        <w:t>372</w:t>
      </w:r>
      <w:r w:rsidRPr="006D3560">
        <w:rPr>
          <w:rFonts w:asciiTheme="minorHAnsi" w:hAnsiTheme="minorHAnsi"/>
          <w:color w:val="000000" w:themeColor="text1"/>
          <w:sz w:val="24"/>
          <w:szCs w:val="24"/>
        </w:rPr>
        <w:t>.</w:t>
      </w:r>
      <w:r w:rsidR="00624573" w:rsidRPr="006D3560">
        <w:rPr>
          <w:rFonts w:asciiTheme="minorHAnsi" w:hAnsiTheme="minorHAnsi"/>
          <w:color w:val="000000" w:themeColor="text1"/>
          <w:sz w:val="24"/>
          <w:szCs w:val="24"/>
        </w:rPr>
        <w:t>591</w:t>
      </w:r>
      <w:r w:rsidRPr="006D3560">
        <w:rPr>
          <w:rFonts w:asciiTheme="minorHAnsi" w:hAnsiTheme="minorHAnsi"/>
          <w:color w:val="000000" w:themeColor="text1"/>
          <w:sz w:val="24"/>
          <w:szCs w:val="24"/>
        </w:rPr>
        <w:t xml:space="preserve">  lei</w:t>
      </w:r>
    </w:p>
    <w:p w14:paraId="3C9DB8AE" w14:textId="77777777" w:rsidR="0056092F" w:rsidRPr="006D3560" w:rsidRDefault="0056092F" w:rsidP="0056092F">
      <w:pPr>
        <w:jc w:val="both"/>
        <w:rPr>
          <w:rFonts w:asciiTheme="minorHAnsi" w:hAnsiTheme="minorHAnsi"/>
          <w:color w:val="000000" w:themeColor="text1"/>
          <w:sz w:val="24"/>
          <w:szCs w:val="24"/>
        </w:rPr>
      </w:pPr>
      <w:r w:rsidRPr="006D3560">
        <w:rPr>
          <w:rFonts w:asciiTheme="minorHAnsi" w:hAnsiTheme="minorHAnsi"/>
          <w:color w:val="000000" w:themeColor="text1"/>
          <w:sz w:val="24"/>
          <w:szCs w:val="24"/>
        </w:rPr>
        <w:t>din care:</w:t>
      </w:r>
    </w:p>
    <w:p w14:paraId="09C2C295" w14:textId="2B342CAE" w:rsidR="0056092F" w:rsidRPr="006D3560" w:rsidRDefault="0056092F" w:rsidP="0056092F">
      <w:pPr>
        <w:pStyle w:val="Listparagraf"/>
        <w:numPr>
          <w:ilvl w:val="0"/>
          <w:numId w:val="21"/>
        </w:numPr>
        <w:suppressAutoHyphens w:val="0"/>
        <w:autoSpaceDN/>
        <w:spacing w:after="0"/>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cheltuieli personal                   </w:t>
      </w:r>
      <w:r w:rsidR="00624573" w:rsidRPr="006D3560">
        <w:rPr>
          <w:rFonts w:asciiTheme="minorHAnsi" w:hAnsiTheme="minorHAnsi"/>
          <w:color w:val="000000" w:themeColor="text1"/>
          <w:sz w:val="24"/>
          <w:szCs w:val="24"/>
        </w:rPr>
        <w:t>982</w:t>
      </w:r>
      <w:r w:rsidRPr="006D3560">
        <w:rPr>
          <w:rFonts w:asciiTheme="minorHAnsi" w:hAnsiTheme="minorHAnsi"/>
          <w:color w:val="000000" w:themeColor="text1"/>
          <w:sz w:val="24"/>
          <w:szCs w:val="24"/>
        </w:rPr>
        <w:t>.</w:t>
      </w:r>
      <w:r w:rsidR="00624573" w:rsidRPr="006D3560">
        <w:rPr>
          <w:rFonts w:asciiTheme="minorHAnsi" w:hAnsiTheme="minorHAnsi"/>
          <w:color w:val="000000" w:themeColor="text1"/>
          <w:sz w:val="24"/>
          <w:szCs w:val="24"/>
        </w:rPr>
        <w:t>001</w:t>
      </w:r>
      <w:r w:rsidRPr="006D3560">
        <w:rPr>
          <w:rFonts w:asciiTheme="minorHAnsi" w:hAnsiTheme="minorHAnsi"/>
          <w:color w:val="000000" w:themeColor="text1"/>
          <w:sz w:val="24"/>
          <w:szCs w:val="24"/>
        </w:rPr>
        <w:t xml:space="preserve"> lei</w:t>
      </w:r>
    </w:p>
    <w:p w14:paraId="0FAF79AA" w14:textId="2F7EC3E1" w:rsidR="0056092F" w:rsidRPr="006D3560" w:rsidRDefault="0056092F" w:rsidP="0056092F">
      <w:pPr>
        <w:pStyle w:val="Listparagraf"/>
        <w:numPr>
          <w:ilvl w:val="0"/>
          <w:numId w:val="21"/>
        </w:numPr>
        <w:suppressAutoHyphens w:val="0"/>
        <w:autoSpaceDN/>
        <w:spacing w:after="0"/>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cheltuieli bunuri si servicii     3</w:t>
      </w:r>
      <w:r w:rsidR="00624573" w:rsidRPr="006D3560">
        <w:rPr>
          <w:rFonts w:asciiTheme="minorHAnsi" w:hAnsiTheme="minorHAnsi"/>
          <w:color w:val="000000" w:themeColor="text1"/>
          <w:sz w:val="24"/>
          <w:szCs w:val="24"/>
        </w:rPr>
        <w:t>00</w:t>
      </w:r>
      <w:r w:rsidRPr="006D3560">
        <w:rPr>
          <w:rFonts w:asciiTheme="minorHAnsi" w:hAnsiTheme="minorHAnsi"/>
          <w:color w:val="000000" w:themeColor="text1"/>
          <w:sz w:val="24"/>
          <w:szCs w:val="24"/>
        </w:rPr>
        <w:t>.</w:t>
      </w:r>
      <w:r w:rsidR="00624573" w:rsidRPr="006D3560">
        <w:rPr>
          <w:rFonts w:asciiTheme="minorHAnsi" w:hAnsiTheme="minorHAnsi"/>
          <w:color w:val="000000" w:themeColor="text1"/>
          <w:sz w:val="24"/>
          <w:szCs w:val="24"/>
        </w:rPr>
        <w:t>048</w:t>
      </w:r>
      <w:r w:rsidRPr="006D3560">
        <w:rPr>
          <w:rFonts w:asciiTheme="minorHAnsi" w:hAnsiTheme="minorHAnsi"/>
          <w:color w:val="000000" w:themeColor="text1"/>
          <w:sz w:val="24"/>
          <w:szCs w:val="24"/>
        </w:rPr>
        <w:t xml:space="preserve">  lei</w:t>
      </w:r>
    </w:p>
    <w:p w14:paraId="59DB36B0" w14:textId="0782AC67" w:rsidR="0056092F" w:rsidRPr="006D3560" w:rsidRDefault="0056092F" w:rsidP="0056092F">
      <w:pPr>
        <w:pStyle w:val="Listparagraf"/>
        <w:numPr>
          <w:ilvl w:val="0"/>
          <w:numId w:val="21"/>
        </w:numPr>
        <w:suppressAutoHyphens w:val="0"/>
        <w:autoSpaceDN/>
        <w:spacing w:after="0"/>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cheltuieli de capital                   </w:t>
      </w:r>
      <w:r w:rsidR="00624573" w:rsidRPr="006D3560">
        <w:rPr>
          <w:rFonts w:asciiTheme="minorHAnsi" w:hAnsiTheme="minorHAnsi"/>
          <w:color w:val="000000" w:themeColor="text1"/>
          <w:sz w:val="24"/>
          <w:szCs w:val="24"/>
        </w:rPr>
        <w:t>90</w:t>
      </w:r>
      <w:r w:rsidRPr="006D3560">
        <w:rPr>
          <w:rFonts w:asciiTheme="minorHAnsi" w:hAnsiTheme="minorHAnsi"/>
          <w:color w:val="000000" w:themeColor="text1"/>
          <w:sz w:val="24"/>
          <w:szCs w:val="24"/>
        </w:rPr>
        <w:t>.</w:t>
      </w:r>
      <w:r w:rsidR="00624573" w:rsidRPr="006D3560">
        <w:rPr>
          <w:rFonts w:asciiTheme="minorHAnsi" w:hAnsiTheme="minorHAnsi"/>
          <w:color w:val="000000" w:themeColor="text1"/>
          <w:sz w:val="24"/>
          <w:szCs w:val="24"/>
        </w:rPr>
        <w:t>542</w:t>
      </w:r>
      <w:r w:rsidRPr="006D3560">
        <w:rPr>
          <w:rFonts w:asciiTheme="minorHAnsi" w:hAnsiTheme="minorHAnsi"/>
          <w:color w:val="000000" w:themeColor="text1"/>
          <w:sz w:val="24"/>
          <w:szCs w:val="24"/>
        </w:rPr>
        <w:t xml:space="preserve"> lei</w:t>
      </w:r>
    </w:p>
    <w:p w14:paraId="49CDE62A" w14:textId="2405A803" w:rsidR="0056092F" w:rsidRPr="006D3560" w:rsidRDefault="00805EA1" w:rsidP="0056092F">
      <w:pPr>
        <w:pStyle w:val="Listparagraf"/>
        <w:numPr>
          <w:ilvl w:val="0"/>
          <w:numId w:val="21"/>
        </w:numPr>
        <w:suppressAutoHyphens w:val="0"/>
        <w:autoSpaceDN/>
        <w:spacing w:after="0"/>
        <w:jc w:val="center"/>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deficit</w:t>
      </w:r>
      <w:r w:rsidR="0056092F" w:rsidRPr="006D3560">
        <w:rPr>
          <w:rFonts w:asciiTheme="minorHAnsi" w:hAnsiTheme="minorHAnsi"/>
          <w:color w:val="000000" w:themeColor="text1"/>
          <w:sz w:val="24"/>
          <w:szCs w:val="24"/>
        </w:rPr>
        <w:t xml:space="preserve">  </w:t>
      </w:r>
      <w:r w:rsidRPr="006D3560">
        <w:rPr>
          <w:rFonts w:asciiTheme="minorHAnsi" w:hAnsiTheme="minorHAnsi"/>
          <w:color w:val="000000" w:themeColor="text1"/>
          <w:sz w:val="24"/>
          <w:szCs w:val="24"/>
        </w:rPr>
        <w:t>5</w:t>
      </w:r>
      <w:r w:rsidR="0056092F" w:rsidRPr="006D3560">
        <w:rPr>
          <w:rFonts w:asciiTheme="minorHAnsi" w:hAnsiTheme="minorHAnsi"/>
          <w:color w:val="000000" w:themeColor="text1"/>
          <w:sz w:val="24"/>
          <w:szCs w:val="24"/>
        </w:rPr>
        <w:t>.1</w:t>
      </w:r>
      <w:r w:rsidRPr="006D3560">
        <w:rPr>
          <w:rFonts w:asciiTheme="minorHAnsi" w:hAnsiTheme="minorHAnsi"/>
          <w:color w:val="000000" w:themeColor="text1"/>
          <w:sz w:val="24"/>
          <w:szCs w:val="24"/>
        </w:rPr>
        <w:t>34</w:t>
      </w:r>
      <w:r w:rsidR="0056092F" w:rsidRPr="006D3560">
        <w:rPr>
          <w:rFonts w:asciiTheme="minorHAnsi" w:hAnsiTheme="minorHAnsi"/>
          <w:color w:val="000000" w:themeColor="text1"/>
          <w:sz w:val="24"/>
          <w:szCs w:val="24"/>
        </w:rPr>
        <w:t xml:space="preserve"> lei</w:t>
      </w:r>
    </w:p>
    <w:p w14:paraId="7B03A622" w14:textId="37E20F44" w:rsidR="0056092F" w:rsidRDefault="0056092F" w:rsidP="0056092F">
      <w:pPr>
        <w:jc w:val="both"/>
        <w:rPr>
          <w:b/>
          <w:color w:val="000000" w:themeColor="text1"/>
          <w:sz w:val="24"/>
          <w:szCs w:val="24"/>
        </w:rPr>
      </w:pPr>
    </w:p>
    <w:p w14:paraId="56094E20" w14:textId="77777777" w:rsidR="0056092F" w:rsidRPr="006D3560" w:rsidRDefault="0056092F" w:rsidP="0056092F">
      <w:pPr>
        <w:ind w:firstLine="706"/>
        <w:jc w:val="both"/>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Cheltuielile cu bunurile şi servicii ale instituţiei au fost acoperite integral din venituri proprii. </w:t>
      </w:r>
    </w:p>
    <w:p w14:paraId="3E07117E" w14:textId="74B6DE65" w:rsidR="0056092F" w:rsidRPr="00CD17D6" w:rsidRDefault="0056092F" w:rsidP="0056092F">
      <w:pPr>
        <w:jc w:val="both"/>
        <w:rPr>
          <w:rFonts w:asciiTheme="minorHAnsi" w:hAnsiTheme="minorHAnsi"/>
          <w:b/>
          <w:color w:val="000000" w:themeColor="text1"/>
          <w:sz w:val="24"/>
          <w:szCs w:val="24"/>
        </w:rPr>
      </w:pPr>
      <w:r w:rsidRPr="00CD17D6">
        <w:rPr>
          <w:rFonts w:asciiTheme="minorHAnsi" w:hAnsiTheme="minorHAnsi"/>
          <w:b/>
          <w:color w:val="000000" w:themeColor="text1"/>
          <w:sz w:val="24"/>
          <w:szCs w:val="24"/>
          <w:highlight w:val="lightGray"/>
        </w:rPr>
        <w:t xml:space="preserve">               V.5. Cheltuielile institutiei conform executiei bugetare             </w:t>
      </w:r>
      <w:r w:rsidR="00CD17D6">
        <w:rPr>
          <w:rFonts w:asciiTheme="minorHAnsi" w:hAnsiTheme="minorHAnsi"/>
          <w:b/>
          <w:color w:val="000000" w:themeColor="text1"/>
          <w:sz w:val="24"/>
          <w:szCs w:val="24"/>
          <w:highlight w:val="lightGray"/>
        </w:rPr>
        <w:t xml:space="preserve">                            </w:t>
      </w:r>
      <w:r w:rsidRPr="00CD17D6">
        <w:rPr>
          <w:rFonts w:asciiTheme="minorHAnsi" w:hAnsiTheme="minorHAnsi"/>
          <w:b/>
          <w:color w:val="000000" w:themeColor="text1"/>
          <w:sz w:val="24"/>
          <w:szCs w:val="24"/>
          <w:highlight w:val="lightGray"/>
        </w:rPr>
        <w:t xml:space="preserve">           </w:t>
      </w:r>
      <w:r w:rsidR="00B94653" w:rsidRPr="00CD17D6">
        <w:rPr>
          <w:rFonts w:asciiTheme="minorHAnsi" w:hAnsiTheme="minorHAnsi"/>
          <w:b/>
          <w:color w:val="000000" w:themeColor="text1"/>
          <w:sz w:val="24"/>
          <w:szCs w:val="24"/>
          <w:highlight w:val="lightGray"/>
        </w:rPr>
        <w:t xml:space="preserve">      </w:t>
      </w:r>
      <w:r w:rsidRPr="00CD17D6">
        <w:rPr>
          <w:rFonts w:asciiTheme="minorHAnsi" w:hAnsiTheme="minorHAnsi"/>
          <w:b/>
          <w:color w:val="000000" w:themeColor="text1"/>
          <w:sz w:val="24"/>
          <w:szCs w:val="24"/>
          <w:highlight w:val="lightGray"/>
        </w:rPr>
        <w:t xml:space="preserve">        .</w:t>
      </w:r>
    </w:p>
    <w:p w14:paraId="3036EFE2" w14:textId="220039F4" w:rsidR="0056092F" w:rsidRPr="006D3560" w:rsidRDefault="0056092F" w:rsidP="00B94653">
      <w:pPr>
        <w:jc w:val="both"/>
        <w:rPr>
          <w:rFonts w:asciiTheme="minorHAnsi" w:hAnsiTheme="minorHAnsi"/>
          <w:color w:val="000000" w:themeColor="text1"/>
          <w:sz w:val="24"/>
          <w:szCs w:val="24"/>
        </w:rPr>
      </w:pPr>
      <w:r w:rsidRPr="006D3560">
        <w:rPr>
          <w:rFonts w:asciiTheme="minorHAnsi" w:hAnsiTheme="minorHAnsi"/>
          <w:color w:val="000000" w:themeColor="text1"/>
          <w:sz w:val="24"/>
          <w:szCs w:val="24"/>
        </w:rPr>
        <w:t>Cheltuielile instituţiei conform executiei bugetare au fost de 1.</w:t>
      </w:r>
      <w:r w:rsidR="00703766" w:rsidRPr="006D3560">
        <w:rPr>
          <w:rFonts w:asciiTheme="minorHAnsi" w:hAnsiTheme="minorHAnsi"/>
          <w:color w:val="000000" w:themeColor="text1"/>
          <w:sz w:val="24"/>
          <w:szCs w:val="24"/>
        </w:rPr>
        <w:t>310</w:t>
      </w:r>
      <w:r w:rsidRPr="006D3560">
        <w:rPr>
          <w:rFonts w:asciiTheme="minorHAnsi" w:hAnsiTheme="minorHAnsi"/>
          <w:color w:val="000000" w:themeColor="text1"/>
          <w:sz w:val="24"/>
          <w:szCs w:val="24"/>
        </w:rPr>
        <w:t>.</w:t>
      </w:r>
      <w:r w:rsidR="00703766" w:rsidRPr="006D3560">
        <w:rPr>
          <w:rFonts w:asciiTheme="minorHAnsi" w:hAnsiTheme="minorHAnsi"/>
          <w:color w:val="000000" w:themeColor="text1"/>
          <w:sz w:val="24"/>
          <w:szCs w:val="24"/>
        </w:rPr>
        <w:t>349</w:t>
      </w:r>
      <w:r w:rsidRPr="006D3560">
        <w:rPr>
          <w:rFonts w:asciiTheme="minorHAnsi" w:hAnsiTheme="minorHAnsi"/>
          <w:color w:val="000000" w:themeColor="text1"/>
          <w:sz w:val="24"/>
          <w:szCs w:val="24"/>
        </w:rPr>
        <w:t xml:space="preserve"> lei  din care:  </w:t>
      </w:r>
    </w:p>
    <w:p w14:paraId="469D742A" w14:textId="1217E331" w:rsidR="0056092F" w:rsidRPr="006D3560" w:rsidRDefault="0056092F" w:rsidP="0056092F">
      <w:pPr>
        <w:numPr>
          <w:ilvl w:val="0"/>
          <w:numId w:val="15"/>
        </w:numPr>
        <w:suppressAutoHyphens w:val="0"/>
        <w:autoSpaceDN/>
        <w:spacing w:after="0"/>
        <w:jc w:val="both"/>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cheltuieli de personal         </w:t>
      </w:r>
      <w:r w:rsidR="00EC2ED0" w:rsidRPr="006D3560">
        <w:rPr>
          <w:rFonts w:asciiTheme="minorHAnsi" w:hAnsiTheme="minorHAnsi"/>
          <w:color w:val="000000" w:themeColor="text1"/>
          <w:sz w:val="24"/>
          <w:szCs w:val="24"/>
        </w:rPr>
        <w:t xml:space="preserve"> </w:t>
      </w:r>
      <w:r w:rsidRPr="006D3560">
        <w:rPr>
          <w:rFonts w:asciiTheme="minorHAnsi" w:hAnsiTheme="minorHAnsi"/>
          <w:color w:val="000000" w:themeColor="text1"/>
          <w:sz w:val="24"/>
          <w:szCs w:val="24"/>
        </w:rPr>
        <w:t xml:space="preserve">  9</w:t>
      </w:r>
      <w:r w:rsidR="00703766" w:rsidRPr="006D3560">
        <w:rPr>
          <w:rFonts w:asciiTheme="minorHAnsi" w:hAnsiTheme="minorHAnsi"/>
          <w:color w:val="000000" w:themeColor="text1"/>
          <w:sz w:val="24"/>
          <w:szCs w:val="24"/>
        </w:rPr>
        <w:t>82</w:t>
      </w:r>
      <w:r w:rsidRPr="006D3560">
        <w:rPr>
          <w:rFonts w:asciiTheme="minorHAnsi" w:hAnsiTheme="minorHAnsi"/>
          <w:color w:val="000000" w:themeColor="text1"/>
          <w:sz w:val="24"/>
          <w:szCs w:val="24"/>
        </w:rPr>
        <w:t>.</w:t>
      </w:r>
      <w:r w:rsidR="00703766" w:rsidRPr="006D3560">
        <w:rPr>
          <w:rFonts w:asciiTheme="minorHAnsi" w:hAnsiTheme="minorHAnsi"/>
          <w:color w:val="000000" w:themeColor="text1"/>
          <w:sz w:val="24"/>
          <w:szCs w:val="24"/>
        </w:rPr>
        <w:t>228</w:t>
      </w:r>
      <w:r w:rsidRPr="006D3560">
        <w:rPr>
          <w:rFonts w:asciiTheme="minorHAnsi" w:hAnsiTheme="minorHAnsi"/>
          <w:color w:val="000000" w:themeColor="text1"/>
          <w:sz w:val="24"/>
          <w:szCs w:val="24"/>
        </w:rPr>
        <w:t xml:space="preserve"> lei</w:t>
      </w:r>
    </w:p>
    <w:p w14:paraId="217E388A" w14:textId="54F9C82B" w:rsidR="0056092F" w:rsidRPr="006D3560" w:rsidRDefault="0056092F" w:rsidP="0056092F">
      <w:pPr>
        <w:numPr>
          <w:ilvl w:val="0"/>
          <w:numId w:val="15"/>
        </w:numPr>
        <w:suppressAutoHyphens w:val="0"/>
        <w:autoSpaceDN/>
        <w:spacing w:after="0"/>
        <w:jc w:val="both"/>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cheltuieli bunuri si servicii    3</w:t>
      </w:r>
      <w:r w:rsidR="00703766" w:rsidRPr="006D3560">
        <w:rPr>
          <w:rFonts w:asciiTheme="minorHAnsi" w:hAnsiTheme="minorHAnsi"/>
          <w:color w:val="000000" w:themeColor="text1"/>
          <w:sz w:val="24"/>
          <w:szCs w:val="24"/>
        </w:rPr>
        <w:t>28</w:t>
      </w:r>
      <w:r w:rsidRPr="006D3560">
        <w:rPr>
          <w:rFonts w:asciiTheme="minorHAnsi" w:hAnsiTheme="minorHAnsi"/>
          <w:color w:val="000000" w:themeColor="text1"/>
          <w:sz w:val="24"/>
          <w:szCs w:val="24"/>
        </w:rPr>
        <w:t>.</w:t>
      </w:r>
      <w:r w:rsidR="00703766" w:rsidRPr="006D3560">
        <w:rPr>
          <w:rFonts w:asciiTheme="minorHAnsi" w:hAnsiTheme="minorHAnsi"/>
          <w:color w:val="000000" w:themeColor="text1"/>
          <w:sz w:val="24"/>
          <w:szCs w:val="24"/>
        </w:rPr>
        <w:t>121</w:t>
      </w:r>
      <w:r w:rsidRPr="006D3560">
        <w:rPr>
          <w:rFonts w:asciiTheme="minorHAnsi" w:hAnsiTheme="minorHAnsi"/>
          <w:color w:val="000000" w:themeColor="text1"/>
          <w:sz w:val="24"/>
          <w:szCs w:val="24"/>
        </w:rPr>
        <w:t xml:space="preserve"> lei </w:t>
      </w:r>
    </w:p>
    <w:p w14:paraId="024BD257" w14:textId="127DB171" w:rsidR="0056092F" w:rsidRPr="006D3560" w:rsidRDefault="0056092F" w:rsidP="0056092F">
      <w:pPr>
        <w:numPr>
          <w:ilvl w:val="0"/>
          <w:numId w:val="15"/>
        </w:numPr>
        <w:suppressAutoHyphens w:val="0"/>
        <w:autoSpaceDN/>
        <w:spacing w:after="0"/>
        <w:jc w:val="both"/>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cheltuieli de capital             </w:t>
      </w:r>
      <w:r w:rsidR="00703766" w:rsidRPr="006D3560">
        <w:rPr>
          <w:rFonts w:asciiTheme="minorHAnsi" w:hAnsiTheme="minorHAnsi"/>
          <w:color w:val="000000" w:themeColor="text1"/>
          <w:sz w:val="24"/>
          <w:szCs w:val="24"/>
        </w:rPr>
        <w:t xml:space="preserve">               0</w:t>
      </w:r>
      <w:r w:rsidRPr="006D3560">
        <w:rPr>
          <w:rFonts w:asciiTheme="minorHAnsi" w:hAnsiTheme="minorHAnsi"/>
          <w:color w:val="000000" w:themeColor="text1"/>
          <w:sz w:val="24"/>
          <w:szCs w:val="24"/>
        </w:rPr>
        <w:t xml:space="preserve"> lei</w:t>
      </w:r>
    </w:p>
    <w:p w14:paraId="31D0FCAB" w14:textId="77777777" w:rsidR="00B94653" w:rsidRPr="006D3560" w:rsidRDefault="00B94653" w:rsidP="0056092F">
      <w:pPr>
        <w:jc w:val="both"/>
        <w:rPr>
          <w:rFonts w:asciiTheme="minorHAnsi" w:hAnsiTheme="minorHAnsi"/>
          <w:color w:val="000000" w:themeColor="text1"/>
          <w:highlight w:val="lightGray"/>
        </w:rPr>
      </w:pPr>
    </w:p>
    <w:p w14:paraId="69EA54D5" w14:textId="2E996F81" w:rsidR="0056092F" w:rsidRPr="00523A95" w:rsidRDefault="0056092F" w:rsidP="0056092F">
      <w:pPr>
        <w:jc w:val="both"/>
        <w:rPr>
          <w:rFonts w:asciiTheme="minorHAnsi" w:hAnsiTheme="minorHAnsi"/>
          <w:b/>
          <w:color w:val="000000" w:themeColor="text1"/>
          <w:sz w:val="24"/>
          <w:szCs w:val="24"/>
        </w:rPr>
      </w:pPr>
      <w:r w:rsidRPr="00523A95">
        <w:rPr>
          <w:rFonts w:asciiTheme="minorHAnsi" w:hAnsiTheme="minorHAnsi"/>
          <w:b/>
          <w:color w:val="000000" w:themeColor="text1"/>
          <w:sz w:val="24"/>
          <w:szCs w:val="24"/>
          <w:highlight w:val="lightGray"/>
        </w:rPr>
        <w:t xml:space="preserve">                 V.</w:t>
      </w:r>
      <w:r w:rsidR="00D61851" w:rsidRPr="00523A95">
        <w:rPr>
          <w:rFonts w:asciiTheme="minorHAnsi" w:hAnsiTheme="minorHAnsi"/>
          <w:b/>
          <w:color w:val="000000" w:themeColor="text1"/>
          <w:sz w:val="24"/>
          <w:szCs w:val="24"/>
          <w:highlight w:val="lightGray"/>
        </w:rPr>
        <w:t>6</w:t>
      </w:r>
      <w:r w:rsidRPr="00523A95">
        <w:rPr>
          <w:rFonts w:asciiTheme="minorHAnsi" w:hAnsiTheme="minorHAnsi"/>
          <w:b/>
          <w:color w:val="000000" w:themeColor="text1"/>
          <w:sz w:val="24"/>
          <w:szCs w:val="24"/>
          <w:highlight w:val="lightGray"/>
        </w:rPr>
        <w:t xml:space="preserve">. Alocaţiile de la buget au fost de </w:t>
      </w:r>
      <w:r w:rsidR="00203D41" w:rsidRPr="00523A95">
        <w:rPr>
          <w:rFonts w:asciiTheme="minorHAnsi" w:hAnsiTheme="minorHAnsi"/>
          <w:b/>
          <w:color w:val="000000" w:themeColor="text1"/>
          <w:sz w:val="24"/>
          <w:szCs w:val="24"/>
          <w:highlight w:val="lightGray"/>
        </w:rPr>
        <w:t>711</w:t>
      </w:r>
      <w:r w:rsidRPr="00523A95">
        <w:rPr>
          <w:rFonts w:asciiTheme="minorHAnsi" w:hAnsiTheme="minorHAnsi"/>
          <w:b/>
          <w:color w:val="000000" w:themeColor="text1"/>
          <w:sz w:val="24"/>
          <w:szCs w:val="24"/>
          <w:highlight w:val="lightGray"/>
        </w:rPr>
        <w:t>.</w:t>
      </w:r>
      <w:r w:rsidR="00203D41" w:rsidRPr="00523A95">
        <w:rPr>
          <w:rFonts w:asciiTheme="minorHAnsi" w:hAnsiTheme="minorHAnsi"/>
          <w:b/>
          <w:color w:val="000000" w:themeColor="text1"/>
          <w:sz w:val="24"/>
          <w:szCs w:val="24"/>
          <w:highlight w:val="lightGray"/>
        </w:rPr>
        <w:t>373</w:t>
      </w:r>
      <w:r w:rsidRPr="00523A95">
        <w:rPr>
          <w:rFonts w:asciiTheme="minorHAnsi" w:hAnsiTheme="minorHAnsi"/>
          <w:b/>
          <w:color w:val="000000" w:themeColor="text1"/>
          <w:sz w:val="24"/>
          <w:szCs w:val="24"/>
          <w:highlight w:val="lightGray"/>
        </w:rPr>
        <w:t xml:space="preserve"> lei                                                </w:t>
      </w:r>
      <w:r w:rsidR="00B94653" w:rsidRPr="00523A95">
        <w:rPr>
          <w:rFonts w:asciiTheme="minorHAnsi" w:hAnsiTheme="minorHAnsi"/>
          <w:b/>
          <w:color w:val="000000" w:themeColor="text1"/>
          <w:sz w:val="24"/>
          <w:szCs w:val="24"/>
          <w:highlight w:val="lightGray"/>
        </w:rPr>
        <w:t xml:space="preserve">   </w:t>
      </w:r>
      <w:r w:rsidR="00523A95">
        <w:rPr>
          <w:rFonts w:asciiTheme="minorHAnsi" w:hAnsiTheme="minorHAnsi"/>
          <w:b/>
          <w:color w:val="000000" w:themeColor="text1"/>
          <w:sz w:val="24"/>
          <w:szCs w:val="24"/>
          <w:highlight w:val="lightGray"/>
        </w:rPr>
        <w:t xml:space="preserve">         </w:t>
      </w:r>
      <w:r w:rsidR="00B94653" w:rsidRPr="00523A95">
        <w:rPr>
          <w:rFonts w:asciiTheme="minorHAnsi" w:hAnsiTheme="minorHAnsi"/>
          <w:b/>
          <w:color w:val="000000" w:themeColor="text1"/>
          <w:sz w:val="24"/>
          <w:szCs w:val="24"/>
          <w:highlight w:val="lightGray"/>
        </w:rPr>
        <w:t xml:space="preserve">             </w:t>
      </w:r>
      <w:r w:rsidRPr="00523A95">
        <w:rPr>
          <w:rFonts w:asciiTheme="minorHAnsi" w:hAnsiTheme="minorHAnsi"/>
          <w:b/>
          <w:color w:val="000000" w:themeColor="text1"/>
          <w:sz w:val="24"/>
          <w:szCs w:val="24"/>
          <w:highlight w:val="lightGray"/>
        </w:rPr>
        <w:t xml:space="preserve">    .</w:t>
      </w:r>
    </w:p>
    <w:p w14:paraId="5DC56DEE" w14:textId="29ECBCC6" w:rsidR="0056092F" w:rsidRPr="006D3560" w:rsidRDefault="0056092F" w:rsidP="0056092F">
      <w:pPr>
        <w:pStyle w:val="Listparagraf"/>
        <w:numPr>
          <w:ilvl w:val="0"/>
          <w:numId w:val="23"/>
        </w:numPr>
        <w:suppressAutoHyphens w:val="0"/>
        <w:autoSpaceDN/>
        <w:spacing w:after="0"/>
        <w:jc w:val="both"/>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Se inregistreaza suma de </w:t>
      </w:r>
      <w:r w:rsidR="00203D41" w:rsidRPr="006D3560">
        <w:rPr>
          <w:rFonts w:asciiTheme="minorHAnsi" w:hAnsiTheme="minorHAnsi"/>
          <w:color w:val="000000" w:themeColor="text1"/>
          <w:sz w:val="24"/>
          <w:szCs w:val="24"/>
        </w:rPr>
        <w:t>136</w:t>
      </w:r>
      <w:r w:rsidRPr="006D3560">
        <w:rPr>
          <w:rFonts w:asciiTheme="minorHAnsi" w:hAnsiTheme="minorHAnsi"/>
          <w:color w:val="000000" w:themeColor="text1"/>
          <w:sz w:val="24"/>
          <w:szCs w:val="24"/>
        </w:rPr>
        <w:t>.</w:t>
      </w:r>
      <w:r w:rsidR="00203D41" w:rsidRPr="006D3560">
        <w:rPr>
          <w:rFonts w:asciiTheme="minorHAnsi" w:hAnsiTheme="minorHAnsi"/>
          <w:color w:val="000000" w:themeColor="text1"/>
          <w:sz w:val="24"/>
          <w:szCs w:val="24"/>
        </w:rPr>
        <w:t>843</w:t>
      </w:r>
      <w:r w:rsidRPr="006D3560">
        <w:rPr>
          <w:rFonts w:asciiTheme="minorHAnsi" w:hAnsiTheme="minorHAnsi"/>
          <w:color w:val="000000" w:themeColor="text1"/>
          <w:sz w:val="24"/>
          <w:szCs w:val="24"/>
        </w:rPr>
        <w:t xml:space="preserve"> lei reprezentand clienti neicasati care se afla in termenul legal de incasare. </w:t>
      </w:r>
    </w:p>
    <w:p w14:paraId="7A173BA5" w14:textId="5A8D1781" w:rsidR="0056092F" w:rsidRPr="006D3560" w:rsidRDefault="0056092F" w:rsidP="0056092F">
      <w:pPr>
        <w:pStyle w:val="Listparagraf"/>
        <w:numPr>
          <w:ilvl w:val="0"/>
          <w:numId w:val="23"/>
        </w:numPr>
        <w:suppressAutoHyphens w:val="0"/>
        <w:autoSpaceDN/>
        <w:spacing w:after="0"/>
        <w:jc w:val="both"/>
        <w:textAlignment w:val="auto"/>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Suma de </w:t>
      </w:r>
      <w:r w:rsidR="00697A36" w:rsidRPr="006D3560">
        <w:rPr>
          <w:rFonts w:asciiTheme="minorHAnsi" w:hAnsiTheme="minorHAnsi"/>
          <w:color w:val="000000" w:themeColor="text1"/>
          <w:sz w:val="24"/>
          <w:szCs w:val="24"/>
        </w:rPr>
        <w:t>10</w:t>
      </w:r>
      <w:r w:rsidRPr="006D3560">
        <w:rPr>
          <w:rFonts w:asciiTheme="minorHAnsi" w:hAnsiTheme="minorHAnsi"/>
          <w:color w:val="000000" w:themeColor="text1"/>
          <w:sz w:val="24"/>
          <w:szCs w:val="24"/>
        </w:rPr>
        <w:t>8.</w:t>
      </w:r>
      <w:r w:rsidR="00697A36" w:rsidRPr="006D3560">
        <w:rPr>
          <w:rFonts w:asciiTheme="minorHAnsi" w:hAnsiTheme="minorHAnsi"/>
          <w:color w:val="000000" w:themeColor="text1"/>
          <w:sz w:val="24"/>
          <w:szCs w:val="24"/>
        </w:rPr>
        <w:t>166</w:t>
      </w:r>
      <w:r w:rsidRPr="006D3560">
        <w:rPr>
          <w:rFonts w:asciiTheme="minorHAnsi" w:hAnsiTheme="minorHAnsi"/>
          <w:color w:val="000000" w:themeColor="text1"/>
          <w:sz w:val="24"/>
          <w:szCs w:val="24"/>
        </w:rPr>
        <w:t xml:space="preserve"> lei neutilizata a fost  restituită la bugetul de stat , la sfârşitul anului 202</w:t>
      </w:r>
      <w:r w:rsidR="00697A36" w:rsidRPr="006D3560">
        <w:rPr>
          <w:rFonts w:asciiTheme="minorHAnsi" w:hAnsiTheme="minorHAnsi"/>
          <w:color w:val="000000" w:themeColor="text1"/>
          <w:sz w:val="24"/>
          <w:szCs w:val="24"/>
        </w:rPr>
        <w:t>1</w:t>
      </w:r>
      <w:r w:rsidRPr="006D3560">
        <w:rPr>
          <w:rFonts w:asciiTheme="minorHAnsi" w:hAnsiTheme="minorHAnsi"/>
          <w:color w:val="000000" w:themeColor="text1"/>
          <w:sz w:val="24"/>
          <w:szCs w:val="24"/>
        </w:rPr>
        <w:t>.</w:t>
      </w:r>
    </w:p>
    <w:p w14:paraId="68581044" w14:textId="77777777" w:rsidR="0056092F" w:rsidRPr="006D3560" w:rsidRDefault="0056092F" w:rsidP="0056092F">
      <w:pPr>
        <w:jc w:val="both"/>
        <w:rPr>
          <w:b/>
          <w:color w:val="000000" w:themeColor="text1"/>
          <w:sz w:val="28"/>
          <w:szCs w:val="28"/>
        </w:rPr>
      </w:pPr>
    </w:p>
    <w:p w14:paraId="1574ED21" w14:textId="1D1A6684" w:rsidR="0056092F" w:rsidRPr="00496280" w:rsidRDefault="0056092F" w:rsidP="0056092F">
      <w:pPr>
        <w:jc w:val="both"/>
        <w:outlineLvl w:val="0"/>
        <w:rPr>
          <w:rFonts w:asciiTheme="minorHAnsi" w:hAnsiTheme="minorHAnsi"/>
          <w:b/>
          <w:sz w:val="24"/>
          <w:szCs w:val="24"/>
        </w:rPr>
      </w:pPr>
      <w:r w:rsidRPr="00496280">
        <w:rPr>
          <w:rFonts w:asciiTheme="minorHAnsi" w:hAnsiTheme="minorHAnsi"/>
          <w:b/>
          <w:sz w:val="18"/>
          <w:szCs w:val="18"/>
          <w:highlight w:val="lightGray"/>
        </w:rPr>
        <w:t xml:space="preserve">     </w:t>
      </w:r>
      <w:r w:rsidRPr="00496280">
        <w:rPr>
          <w:rFonts w:asciiTheme="minorHAnsi" w:hAnsiTheme="minorHAnsi"/>
          <w:b/>
          <w:sz w:val="24"/>
          <w:szCs w:val="24"/>
          <w:highlight w:val="lightGray"/>
        </w:rPr>
        <w:t xml:space="preserve">       VI. Colaborarea instituţională                                                          </w:t>
      </w:r>
      <w:r w:rsidR="00496280">
        <w:rPr>
          <w:rFonts w:asciiTheme="minorHAnsi" w:hAnsiTheme="minorHAnsi"/>
          <w:b/>
          <w:sz w:val="24"/>
          <w:szCs w:val="24"/>
          <w:highlight w:val="lightGray"/>
        </w:rPr>
        <w:t xml:space="preserve">                        </w:t>
      </w:r>
      <w:r w:rsidRPr="00496280">
        <w:rPr>
          <w:rFonts w:asciiTheme="minorHAnsi" w:hAnsiTheme="minorHAnsi"/>
          <w:b/>
          <w:sz w:val="24"/>
          <w:szCs w:val="24"/>
          <w:highlight w:val="lightGray"/>
        </w:rPr>
        <w:t xml:space="preserve">                      </w:t>
      </w:r>
      <w:r w:rsidR="00B94653" w:rsidRPr="00496280">
        <w:rPr>
          <w:rFonts w:asciiTheme="minorHAnsi" w:hAnsiTheme="minorHAnsi"/>
          <w:b/>
          <w:sz w:val="24"/>
          <w:szCs w:val="24"/>
          <w:highlight w:val="lightGray"/>
        </w:rPr>
        <w:t xml:space="preserve">         </w:t>
      </w:r>
      <w:r w:rsidRPr="00496280">
        <w:rPr>
          <w:rFonts w:asciiTheme="minorHAnsi" w:hAnsiTheme="minorHAnsi"/>
          <w:b/>
          <w:sz w:val="24"/>
          <w:szCs w:val="24"/>
          <w:highlight w:val="lightGray"/>
        </w:rPr>
        <w:t xml:space="preserve">   .</w:t>
      </w:r>
    </w:p>
    <w:p w14:paraId="41B9B818" w14:textId="1E924380" w:rsidR="0056092F" w:rsidRPr="00757898" w:rsidRDefault="0056092F" w:rsidP="0056092F">
      <w:pPr>
        <w:jc w:val="both"/>
        <w:rPr>
          <w:rFonts w:asciiTheme="minorHAnsi" w:hAnsiTheme="minorHAnsi"/>
          <w:b/>
          <w:sz w:val="24"/>
          <w:szCs w:val="24"/>
        </w:rPr>
      </w:pPr>
      <w:r w:rsidRPr="00757898">
        <w:rPr>
          <w:rFonts w:asciiTheme="minorHAnsi" w:hAnsiTheme="minorHAnsi"/>
          <w:b/>
          <w:sz w:val="24"/>
          <w:szCs w:val="24"/>
          <w:highlight w:val="lightGray"/>
        </w:rPr>
        <w:t xml:space="preserve">                   VI.1. Raporturi institutionale                                 </w:t>
      </w:r>
      <w:r w:rsidR="00B94653" w:rsidRPr="00757898">
        <w:rPr>
          <w:rFonts w:asciiTheme="minorHAnsi" w:hAnsiTheme="minorHAnsi"/>
          <w:b/>
          <w:sz w:val="24"/>
          <w:szCs w:val="24"/>
          <w:highlight w:val="lightGray"/>
        </w:rPr>
        <w:t xml:space="preserve">                          </w:t>
      </w:r>
      <w:r w:rsidR="00757898">
        <w:rPr>
          <w:rFonts w:asciiTheme="minorHAnsi" w:hAnsiTheme="minorHAnsi"/>
          <w:b/>
          <w:sz w:val="24"/>
          <w:szCs w:val="24"/>
          <w:highlight w:val="lightGray"/>
        </w:rPr>
        <w:t xml:space="preserve">             </w:t>
      </w:r>
      <w:r w:rsidR="00B94653" w:rsidRPr="00757898">
        <w:rPr>
          <w:rFonts w:asciiTheme="minorHAnsi" w:hAnsiTheme="minorHAnsi"/>
          <w:b/>
          <w:sz w:val="24"/>
          <w:szCs w:val="24"/>
          <w:highlight w:val="lightGray"/>
        </w:rPr>
        <w:t xml:space="preserve">                       </w:t>
      </w:r>
      <w:r w:rsidRPr="00757898">
        <w:rPr>
          <w:rFonts w:asciiTheme="minorHAnsi" w:hAnsiTheme="minorHAnsi"/>
          <w:b/>
          <w:sz w:val="24"/>
          <w:szCs w:val="24"/>
          <w:highlight w:val="lightGray"/>
        </w:rPr>
        <w:t xml:space="preserve">              .</w:t>
      </w:r>
    </w:p>
    <w:p w14:paraId="0CD857E6" w14:textId="656A68B8" w:rsidR="0056092F" w:rsidRDefault="0056092F" w:rsidP="0056092F">
      <w:pPr>
        <w:jc w:val="both"/>
        <w:rPr>
          <w:rFonts w:asciiTheme="minorHAnsi" w:hAnsiTheme="minorHAnsi"/>
          <w:sz w:val="24"/>
          <w:szCs w:val="24"/>
        </w:rPr>
      </w:pPr>
      <w:r w:rsidRPr="00004597">
        <w:rPr>
          <w:rFonts w:asciiTheme="minorHAnsi" w:hAnsiTheme="minorHAnsi"/>
        </w:rPr>
        <w:t xml:space="preserve"> </w:t>
      </w:r>
      <w:r w:rsidRPr="00994804">
        <w:rPr>
          <w:rFonts w:asciiTheme="minorHAnsi" w:hAnsiTheme="minorHAnsi"/>
          <w:sz w:val="24"/>
          <w:szCs w:val="24"/>
        </w:rPr>
        <w:t>S-a acordat o atenţie deosebita respectării raporturilor instituţionale stabilite prin actele normative care reglementează  organizarea şi funcţionarea I.T.C.S.M.S.-ului,  existând o permanentă colaborare:</w:t>
      </w:r>
    </w:p>
    <w:p w14:paraId="66A751A6" w14:textId="77777777" w:rsidR="00CB3903" w:rsidRDefault="00CB3903" w:rsidP="0056092F">
      <w:pPr>
        <w:pStyle w:val="Listparagraf"/>
        <w:numPr>
          <w:ilvl w:val="0"/>
          <w:numId w:val="24"/>
        </w:numPr>
        <w:suppressAutoHyphens w:val="0"/>
        <w:autoSpaceDN/>
        <w:spacing w:after="0"/>
        <w:jc w:val="both"/>
        <w:textAlignment w:val="auto"/>
        <w:rPr>
          <w:rFonts w:asciiTheme="minorHAnsi" w:hAnsiTheme="minorHAnsi"/>
          <w:sz w:val="24"/>
          <w:szCs w:val="24"/>
        </w:rPr>
      </w:pPr>
      <w:r>
        <w:rPr>
          <w:rFonts w:asciiTheme="minorHAnsi" w:hAnsiTheme="minorHAnsi"/>
          <w:sz w:val="24"/>
          <w:szCs w:val="24"/>
        </w:rPr>
        <w:t>M.A.D.R</w:t>
      </w:r>
    </w:p>
    <w:p w14:paraId="62B0CA99" w14:textId="02E357AE" w:rsidR="0056092F" w:rsidRPr="00994804" w:rsidRDefault="0056092F" w:rsidP="0056092F">
      <w:pPr>
        <w:pStyle w:val="Listparagraf"/>
        <w:numPr>
          <w:ilvl w:val="0"/>
          <w:numId w:val="24"/>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direcţiile din cadrul M.A.D.R. </w:t>
      </w:r>
    </w:p>
    <w:p w14:paraId="33594AB1" w14:textId="037A19B1" w:rsidR="0056092F" w:rsidRPr="00994804" w:rsidRDefault="0056092F" w:rsidP="0056092F">
      <w:pPr>
        <w:pStyle w:val="Listparagraf"/>
        <w:numPr>
          <w:ilvl w:val="0"/>
          <w:numId w:val="24"/>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Inspectoratele Teritoriale pentru Calitatea Seminţelor şi Materialului Săditor </w:t>
      </w:r>
      <w:r w:rsidR="00CA7C5A">
        <w:rPr>
          <w:rFonts w:asciiTheme="minorHAnsi" w:hAnsiTheme="minorHAnsi"/>
          <w:sz w:val="24"/>
          <w:szCs w:val="24"/>
        </w:rPr>
        <w:t>J</w:t>
      </w:r>
      <w:r w:rsidRPr="00994804">
        <w:rPr>
          <w:rFonts w:asciiTheme="minorHAnsi" w:hAnsiTheme="minorHAnsi"/>
          <w:sz w:val="24"/>
          <w:szCs w:val="24"/>
        </w:rPr>
        <w:t xml:space="preserve">udeţene </w:t>
      </w:r>
    </w:p>
    <w:p w14:paraId="03932C7D" w14:textId="77777777" w:rsidR="0056092F" w:rsidRPr="00994804" w:rsidRDefault="0056092F" w:rsidP="0056092F">
      <w:pPr>
        <w:pStyle w:val="Listparagraf"/>
        <w:numPr>
          <w:ilvl w:val="0"/>
          <w:numId w:val="24"/>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L.C.C.S.M.S.Bucureşti </w:t>
      </w:r>
    </w:p>
    <w:p w14:paraId="401E7620" w14:textId="5517CA43" w:rsidR="0056092F" w:rsidRDefault="0056092F" w:rsidP="0056092F">
      <w:pPr>
        <w:pStyle w:val="Listparagraf"/>
        <w:numPr>
          <w:ilvl w:val="0"/>
          <w:numId w:val="24"/>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I.S.T.I.S . </w:t>
      </w:r>
    </w:p>
    <w:p w14:paraId="0CB75A6A" w14:textId="77777777" w:rsidR="00CB3903" w:rsidRPr="00994804" w:rsidRDefault="00CB3903" w:rsidP="00CB3903">
      <w:pPr>
        <w:pStyle w:val="Listparagraf"/>
        <w:suppressAutoHyphens w:val="0"/>
        <w:autoSpaceDN/>
        <w:spacing w:after="0"/>
        <w:ind w:left="1428"/>
        <w:jc w:val="both"/>
        <w:textAlignment w:val="auto"/>
        <w:rPr>
          <w:rFonts w:asciiTheme="minorHAnsi" w:hAnsiTheme="minorHAnsi"/>
          <w:sz w:val="24"/>
          <w:szCs w:val="24"/>
        </w:rPr>
      </w:pPr>
    </w:p>
    <w:p w14:paraId="6BA684BC" w14:textId="56C15928" w:rsidR="0056092F" w:rsidRPr="00526F8E" w:rsidRDefault="0056092F" w:rsidP="0056092F">
      <w:pPr>
        <w:jc w:val="both"/>
        <w:rPr>
          <w:rFonts w:asciiTheme="minorHAnsi" w:hAnsiTheme="minorHAnsi"/>
          <w:b/>
          <w:sz w:val="24"/>
          <w:szCs w:val="24"/>
        </w:rPr>
      </w:pPr>
      <w:r w:rsidRPr="00526F8E">
        <w:rPr>
          <w:rFonts w:asciiTheme="minorHAnsi" w:hAnsiTheme="minorHAnsi"/>
          <w:b/>
          <w:sz w:val="18"/>
          <w:szCs w:val="18"/>
          <w:highlight w:val="lightGray"/>
        </w:rPr>
        <w:t xml:space="preserve">  </w:t>
      </w:r>
      <w:r w:rsidRPr="00526F8E">
        <w:rPr>
          <w:rFonts w:asciiTheme="minorHAnsi" w:hAnsiTheme="minorHAnsi"/>
          <w:b/>
          <w:sz w:val="24"/>
          <w:szCs w:val="24"/>
          <w:highlight w:val="lightGray"/>
        </w:rPr>
        <w:t xml:space="preserve">                 VI.2. Raporturi institutionale pe plan teritorial              </w:t>
      </w:r>
      <w:r w:rsidR="00526F8E">
        <w:rPr>
          <w:rFonts w:asciiTheme="minorHAnsi" w:hAnsiTheme="minorHAnsi"/>
          <w:b/>
          <w:sz w:val="24"/>
          <w:szCs w:val="24"/>
          <w:highlight w:val="lightGray"/>
        </w:rPr>
        <w:t xml:space="preserve">                 </w:t>
      </w:r>
      <w:r w:rsidRPr="00526F8E">
        <w:rPr>
          <w:rFonts w:asciiTheme="minorHAnsi" w:hAnsiTheme="minorHAnsi"/>
          <w:b/>
          <w:sz w:val="24"/>
          <w:szCs w:val="24"/>
          <w:highlight w:val="lightGray"/>
        </w:rPr>
        <w:t xml:space="preserve">                            </w:t>
      </w:r>
      <w:r w:rsidR="00B94653" w:rsidRPr="00526F8E">
        <w:rPr>
          <w:rFonts w:asciiTheme="minorHAnsi" w:hAnsiTheme="minorHAnsi"/>
          <w:b/>
          <w:sz w:val="24"/>
          <w:szCs w:val="24"/>
          <w:highlight w:val="lightGray"/>
        </w:rPr>
        <w:t xml:space="preserve">       </w:t>
      </w:r>
      <w:r w:rsidRPr="00526F8E">
        <w:rPr>
          <w:rFonts w:asciiTheme="minorHAnsi" w:hAnsiTheme="minorHAnsi"/>
          <w:b/>
          <w:sz w:val="24"/>
          <w:szCs w:val="24"/>
          <w:highlight w:val="lightGray"/>
        </w:rPr>
        <w:t xml:space="preserve">            .</w:t>
      </w:r>
      <w:r w:rsidRPr="00526F8E">
        <w:rPr>
          <w:rFonts w:asciiTheme="minorHAnsi" w:hAnsiTheme="minorHAnsi"/>
          <w:b/>
          <w:sz w:val="24"/>
          <w:szCs w:val="24"/>
        </w:rPr>
        <w:t xml:space="preserve"> </w:t>
      </w:r>
    </w:p>
    <w:p w14:paraId="6E3F1BB4" w14:textId="77777777" w:rsidR="0056092F" w:rsidRPr="00994804" w:rsidRDefault="0056092F" w:rsidP="0056092F">
      <w:pPr>
        <w:jc w:val="both"/>
        <w:rPr>
          <w:rFonts w:asciiTheme="minorHAnsi" w:hAnsiTheme="minorHAnsi"/>
          <w:sz w:val="24"/>
          <w:szCs w:val="24"/>
        </w:rPr>
      </w:pPr>
      <w:r w:rsidRPr="00994804">
        <w:rPr>
          <w:rFonts w:asciiTheme="minorHAnsi" w:hAnsiTheme="minorHAnsi"/>
          <w:sz w:val="24"/>
          <w:szCs w:val="24"/>
        </w:rPr>
        <w:t xml:space="preserve">Pe plan teritorial I.T.C.S.M.S. Teleorman a avut  relaţii bune de colaborare cu următoarele instituţii: </w:t>
      </w:r>
    </w:p>
    <w:p w14:paraId="0616A887" w14:textId="77777777" w:rsidR="0056092F" w:rsidRPr="00994804" w:rsidRDefault="0056092F" w:rsidP="0056092F">
      <w:pPr>
        <w:pStyle w:val="Listparagraf"/>
        <w:numPr>
          <w:ilvl w:val="0"/>
          <w:numId w:val="2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Instituţia Prefectului, </w:t>
      </w:r>
    </w:p>
    <w:p w14:paraId="2E4BF852" w14:textId="77777777" w:rsidR="0056092F" w:rsidRPr="00994804" w:rsidRDefault="0056092F" w:rsidP="0056092F">
      <w:pPr>
        <w:pStyle w:val="Listparagraf"/>
        <w:numPr>
          <w:ilvl w:val="0"/>
          <w:numId w:val="2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D.A.D.R. Teleorman </w:t>
      </w:r>
    </w:p>
    <w:p w14:paraId="33821AE3" w14:textId="77777777" w:rsidR="0056092F" w:rsidRPr="00994804" w:rsidRDefault="0056092F" w:rsidP="0056092F">
      <w:pPr>
        <w:pStyle w:val="Listparagraf"/>
        <w:numPr>
          <w:ilvl w:val="0"/>
          <w:numId w:val="2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A.N.F. Teleorman</w:t>
      </w:r>
    </w:p>
    <w:p w14:paraId="214E39AD" w14:textId="77777777" w:rsidR="0056092F" w:rsidRPr="00994804" w:rsidRDefault="0056092F" w:rsidP="0056092F">
      <w:pPr>
        <w:pStyle w:val="Listparagraf"/>
        <w:numPr>
          <w:ilvl w:val="0"/>
          <w:numId w:val="2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A.P.I.A Teleorman</w:t>
      </w:r>
    </w:p>
    <w:p w14:paraId="51077910" w14:textId="77777777" w:rsidR="0056092F" w:rsidRPr="00994804" w:rsidRDefault="0056092F" w:rsidP="0056092F">
      <w:pPr>
        <w:pStyle w:val="Listparagraf"/>
        <w:numPr>
          <w:ilvl w:val="0"/>
          <w:numId w:val="2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A.F.I.R Teleorman</w:t>
      </w:r>
    </w:p>
    <w:p w14:paraId="26BC4523" w14:textId="77777777" w:rsidR="0056092F" w:rsidRPr="00994804" w:rsidRDefault="0056092F" w:rsidP="0056092F">
      <w:pPr>
        <w:pStyle w:val="Listparagraf"/>
        <w:numPr>
          <w:ilvl w:val="0"/>
          <w:numId w:val="2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O.S.P.A. Teleorman</w:t>
      </w:r>
    </w:p>
    <w:p w14:paraId="1FB51FE4" w14:textId="57718F7B" w:rsidR="00B94653" w:rsidRPr="00994804" w:rsidRDefault="0056092F" w:rsidP="00B94653">
      <w:pPr>
        <w:pStyle w:val="Listparagraf"/>
        <w:numPr>
          <w:ilvl w:val="0"/>
          <w:numId w:val="2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şi alte instituţii publice deconcentrate din jude</w:t>
      </w:r>
      <w:r w:rsidR="00B94653" w:rsidRPr="00994804">
        <w:rPr>
          <w:rFonts w:asciiTheme="minorHAnsi" w:hAnsiTheme="minorHAnsi"/>
          <w:sz w:val="24"/>
          <w:szCs w:val="24"/>
        </w:rPr>
        <w:t>t</w:t>
      </w:r>
    </w:p>
    <w:p w14:paraId="02952EF2" w14:textId="77777777" w:rsidR="0056092F" w:rsidRPr="00994804" w:rsidRDefault="0056092F" w:rsidP="00EA433E">
      <w:p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Instituţia noastră a manifestat deschidere şi a avut o bună comunicare cu presa scrisă şi  transparenţă în informare ,  pe site-ul instituţiei noastre.</w:t>
      </w:r>
    </w:p>
    <w:p w14:paraId="3036A779" w14:textId="7217E7B1" w:rsidR="0056092F" w:rsidRPr="00994804" w:rsidRDefault="006475B2" w:rsidP="0056092F">
      <w:pPr>
        <w:jc w:val="both"/>
        <w:rPr>
          <w:rFonts w:asciiTheme="minorHAnsi" w:hAnsiTheme="minorHAnsi"/>
          <w:sz w:val="24"/>
          <w:szCs w:val="24"/>
        </w:rPr>
      </w:pPr>
      <w:r>
        <w:rPr>
          <w:rFonts w:asciiTheme="minorHAnsi" w:hAnsiTheme="minorHAnsi"/>
          <w:sz w:val="24"/>
          <w:szCs w:val="24"/>
        </w:rPr>
        <w:lastRenderedPageBreak/>
        <w:t xml:space="preserve">   </w:t>
      </w:r>
      <w:r w:rsidR="0056092F" w:rsidRPr="00994804">
        <w:rPr>
          <w:rFonts w:asciiTheme="minorHAnsi" w:hAnsiTheme="minorHAnsi"/>
          <w:sz w:val="24"/>
          <w:szCs w:val="24"/>
        </w:rPr>
        <w:t xml:space="preserve">Nu au existat sesizări, reclamaţii , contestaţii sau acţiuni în justiţie care să vizeze activitatea instituţiei </w:t>
      </w:r>
      <w:r w:rsidR="007C565A">
        <w:rPr>
          <w:rFonts w:asciiTheme="minorHAnsi" w:hAnsiTheme="minorHAnsi"/>
          <w:sz w:val="24"/>
          <w:szCs w:val="24"/>
        </w:rPr>
        <w:t>.</w:t>
      </w:r>
    </w:p>
    <w:p w14:paraId="3BC39138" w14:textId="51837658" w:rsidR="0056092F" w:rsidRPr="00994804" w:rsidRDefault="0056092F" w:rsidP="00C02829">
      <w:pPr>
        <w:jc w:val="both"/>
        <w:rPr>
          <w:rFonts w:asciiTheme="minorHAnsi" w:hAnsiTheme="minorHAnsi"/>
          <w:sz w:val="24"/>
          <w:szCs w:val="24"/>
        </w:rPr>
      </w:pPr>
      <w:r w:rsidRPr="00994804">
        <w:rPr>
          <w:rFonts w:asciiTheme="minorHAnsi" w:hAnsiTheme="minorHAnsi"/>
          <w:sz w:val="24"/>
          <w:szCs w:val="24"/>
        </w:rPr>
        <w:t>Activitatea I.T.C.S.M.S. Teleorman în anul 202</w:t>
      </w:r>
      <w:r w:rsidR="00CA7C5A">
        <w:rPr>
          <w:rFonts w:asciiTheme="minorHAnsi" w:hAnsiTheme="minorHAnsi"/>
          <w:sz w:val="24"/>
          <w:szCs w:val="24"/>
        </w:rPr>
        <w:t>1</w:t>
      </w:r>
      <w:r w:rsidRPr="00994804">
        <w:rPr>
          <w:rFonts w:asciiTheme="minorHAnsi" w:hAnsiTheme="minorHAnsi"/>
          <w:sz w:val="24"/>
          <w:szCs w:val="24"/>
        </w:rPr>
        <w:t xml:space="preserve"> s-a desfăşurat într-un climat de legalitate, s-au aplicat reglementările europene şi naţionale în domeniul producerii, prelucrării şi comercializării seminţelor şi s-a asigurat stabilitatea funcţionării instituţiei pentru atingerea obiectivelor ce derivă din Programul de Guvernare.</w:t>
      </w:r>
    </w:p>
    <w:p w14:paraId="5ACE85D0" w14:textId="77777777" w:rsidR="0034238D" w:rsidRDefault="0034238D" w:rsidP="0056092F">
      <w:pPr>
        <w:jc w:val="center"/>
        <w:rPr>
          <w:rFonts w:asciiTheme="minorHAnsi" w:hAnsiTheme="minorHAnsi"/>
          <w:sz w:val="24"/>
          <w:szCs w:val="24"/>
        </w:rPr>
      </w:pPr>
    </w:p>
    <w:p w14:paraId="048B23EF" w14:textId="68EE4BC8" w:rsidR="0034238D" w:rsidRDefault="0034238D" w:rsidP="0056092F">
      <w:pPr>
        <w:jc w:val="center"/>
        <w:rPr>
          <w:rFonts w:asciiTheme="minorHAnsi" w:hAnsiTheme="minorHAnsi"/>
          <w:sz w:val="24"/>
          <w:szCs w:val="24"/>
        </w:rPr>
      </w:pPr>
    </w:p>
    <w:p w14:paraId="18DE2E32" w14:textId="1E9EF547" w:rsidR="0034238D" w:rsidRDefault="0034238D" w:rsidP="0056092F">
      <w:pPr>
        <w:jc w:val="center"/>
        <w:rPr>
          <w:rFonts w:asciiTheme="minorHAnsi" w:hAnsiTheme="minorHAnsi"/>
          <w:sz w:val="24"/>
          <w:szCs w:val="24"/>
        </w:rPr>
      </w:pPr>
    </w:p>
    <w:p w14:paraId="533478B6" w14:textId="1F07C8BE" w:rsidR="0034238D" w:rsidRDefault="0034238D" w:rsidP="0056092F">
      <w:pPr>
        <w:jc w:val="center"/>
        <w:rPr>
          <w:rFonts w:asciiTheme="minorHAnsi" w:hAnsiTheme="minorHAnsi"/>
          <w:sz w:val="24"/>
          <w:szCs w:val="24"/>
        </w:rPr>
      </w:pPr>
    </w:p>
    <w:p w14:paraId="08ACE6B6" w14:textId="77777777" w:rsidR="0034238D" w:rsidRDefault="0034238D" w:rsidP="0056092F">
      <w:pPr>
        <w:jc w:val="center"/>
        <w:rPr>
          <w:rFonts w:asciiTheme="minorHAnsi" w:hAnsiTheme="minorHAnsi"/>
          <w:sz w:val="24"/>
          <w:szCs w:val="24"/>
        </w:rPr>
      </w:pPr>
    </w:p>
    <w:p w14:paraId="6E099F9E" w14:textId="3FF06623" w:rsidR="0056092F" w:rsidRPr="00994804" w:rsidRDefault="0078586B" w:rsidP="0056092F">
      <w:pPr>
        <w:jc w:val="center"/>
        <w:rPr>
          <w:rFonts w:asciiTheme="minorHAnsi" w:hAnsiTheme="minorHAnsi"/>
          <w:sz w:val="24"/>
          <w:szCs w:val="24"/>
        </w:rPr>
      </w:pPr>
      <w:r>
        <w:rPr>
          <w:rFonts w:asciiTheme="minorHAnsi" w:hAnsiTheme="minorHAnsi"/>
          <w:sz w:val="24"/>
          <w:szCs w:val="24"/>
        </w:rPr>
        <w:t>I</w:t>
      </w:r>
      <w:r w:rsidR="0056092F" w:rsidRPr="00994804">
        <w:rPr>
          <w:rFonts w:asciiTheme="minorHAnsi" w:hAnsiTheme="minorHAnsi"/>
          <w:sz w:val="24"/>
          <w:szCs w:val="24"/>
        </w:rPr>
        <w:t>nspector şef,</w:t>
      </w:r>
    </w:p>
    <w:p w14:paraId="0A7A313F" w14:textId="0BF23878" w:rsidR="0056092F" w:rsidRDefault="0056092F" w:rsidP="00E10268">
      <w:pPr>
        <w:jc w:val="center"/>
        <w:rPr>
          <w:rFonts w:ascii="Times New Roman" w:hAnsi="Times New Roman"/>
          <w:b/>
          <w:color w:val="FF0000"/>
          <w:sz w:val="24"/>
          <w:szCs w:val="24"/>
          <w:lang w:val="it-IT"/>
        </w:rPr>
      </w:pPr>
      <w:r w:rsidRPr="00994804">
        <w:rPr>
          <w:rFonts w:asciiTheme="minorHAnsi" w:hAnsiTheme="minorHAnsi"/>
          <w:sz w:val="24"/>
          <w:szCs w:val="24"/>
        </w:rPr>
        <w:t>Ing. Tudora ALBU</w:t>
      </w:r>
    </w:p>
    <w:sectPr w:rsidR="0056092F" w:rsidSect="00F74C46">
      <w:footerReference w:type="default" r:id="rId9"/>
      <w:headerReference w:type="first" r:id="rId10"/>
      <w:footerReference w:type="first" r:id="rId11"/>
      <w:pgSz w:w="11906" w:h="16838"/>
      <w:pgMar w:top="567"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8557" w14:textId="77777777" w:rsidR="00181B9E" w:rsidRDefault="00181B9E" w:rsidP="00027F7A">
      <w:pPr>
        <w:spacing w:after="0"/>
      </w:pPr>
      <w:r>
        <w:separator/>
      </w:r>
    </w:p>
  </w:endnote>
  <w:endnote w:type="continuationSeparator" w:id="0">
    <w:p w14:paraId="7FB4CF0D" w14:textId="77777777" w:rsidR="00181B9E" w:rsidRDefault="00181B9E" w:rsidP="00027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2874"/>
      <w:docPartObj>
        <w:docPartGallery w:val="Page Numbers (Bottom of Page)"/>
        <w:docPartUnique/>
      </w:docPartObj>
    </w:sdtPr>
    <w:sdtEndPr/>
    <w:sdtContent>
      <w:p w14:paraId="68FD75AD" w14:textId="77777777" w:rsidR="00BC2307" w:rsidRDefault="00E91E24">
        <w:pPr>
          <w:pStyle w:val="Subsol"/>
          <w:jc w:val="right"/>
        </w:pPr>
        <w:r>
          <w:fldChar w:fldCharType="begin"/>
        </w:r>
        <w:r>
          <w:instrText xml:space="preserve"> PAGE   \* MERGEFORMAT </w:instrText>
        </w:r>
        <w:r>
          <w:fldChar w:fldCharType="separate"/>
        </w:r>
        <w:r w:rsidR="00781E07">
          <w:rPr>
            <w:noProof/>
          </w:rPr>
          <w:t>6</w:t>
        </w:r>
        <w:r>
          <w:rPr>
            <w:noProof/>
          </w:rPr>
          <w:fldChar w:fldCharType="end"/>
        </w:r>
      </w:p>
    </w:sdtContent>
  </w:sdt>
  <w:p w14:paraId="5E9849DC" w14:textId="77777777" w:rsidR="00BC2307" w:rsidRDefault="00BC230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0B2A" w14:textId="77777777" w:rsidR="00BC2307" w:rsidRDefault="00181B9E">
    <w:pPr>
      <w:pStyle w:val="Subsol"/>
    </w:pPr>
    <w:r>
      <w:rPr>
        <w:noProof/>
      </w:rPr>
      <w:pict w14:anchorId="0343D38C">
        <v:shapetype id="_x0000_t202" coordsize="21600,21600" o:spt="202" path="m,l,21600r21600,l21600,xe">
          <v:stroke joinstyle="miter"/>
          <v:path gradientshapeok="t" o:connecttype="rect"/>
        </v:shapetype>
        <v:shape id="_x0000_s1025" type="#_x0000_t202" style="position:absolute;margin-left:-43.85pt;margin-top:-4.8pt;width:305.25pt;height:40.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" filled="f" stroked="f">
          <v:textbox>
            <w:txbxContent>
              <w:p w14:paraId="2BC6EB92" w14:textId="77777777" w:rsidR="00BC2307" w:rsidRPr="00682A27" w:rsidRDefault="00BC2307" w:rsidP="00682A27">
                <w:pPr>
                  <w:pStyle w:val="Frspaiere"/>
                  <w:rPr>
                    <w:rFonts w:ascii="Trebuchet MS" w:hAnsi="Trebuchet MS"/>
                    <w:sz w:val="18"/>
                    <w:szCs w:val="18"/>
                    <w:lang w:val="pt-BR"/>
                  </w:rPr>
                </w:pPr>
                <w:r w:rsidRPr="00682A27">
                  <w:rPr>
                    <w:rFonts w:ascii="Trebuchet MS" w:hAnsi="Trebuchet MS"/>
                    <w:sz w:val="18"/>
                    <w:szCs w:val="18"/>
                    <w:lang w:val="pt-BR"/>
                  </w:rPr>
                  <w:t>Alexandria,Str.Libertăţii, nr.314, cod 140082</w:t>
                </w:r>
              </w:p>
              <w:p w14:paraId="094800A2" w14:textId="77777777" w:rsidR="00BC2307" w:rsidRPr="00682A27" w:rsidRDefault="00BC2307" w:rsidP="00682A27">
                <w:pPr>
                  <w:pStyle w:val="Frspaiere"/>
                  <w:rPr>
                    <w:rFonts w:ascii="Trebuchet MS" w:hAnsi="Trebuchet MS"/>
                    <w:sz w:val="18"/>
                    <w:szCs w:val="18"/>
                    <w:lang w:val="pt-BR"/>
                  </w:rPr>
                </w:pPr>
                <w:r w:rsidRPr="00682A27">
                  <w:rPr>
                    <w:rFonts w:ascii="Trebuchet MS" w:hAnsi="Trebuchet MS"/>
                    <w:sz w:val="18"/>
                    <w:szCs w:val="18"/>
                    <w:lang w:val="pt-BR"/>
                  </w:rPr>
                  <w:t>tel.0347/401997, tel/fax.0347/804481</w:t>
                </w:r>
              </w:p>
              <w:p w14:paraId="2A4CE9FF" w14:textId="77777777" w:rsidR="00BC2307" w:rsidRPr="00682A27" w:rsidRDefault="00BC2307" w:rsidP="00682A27">
                <w:pPr>
                  <w:rPr>
                    <w:sz w:val="18"/>
                    <w:szCs w:val="18"/>
                  </w:rPr>
                </w:pPr>
                <w:r w:rsidRPr="00682A27">
                  <w:rPr>
                    <w:rFonts w:ascii="Trebuchet MS" w:hAnsi="Trebuchet MS"/>
                    <w:sz w:val="18"/>
                    <w:szCs w:val="18"/>
                    <w:lang w:val="pt-BR"/>
                  </w:rPr>
                  <w:t xml:space="preserve">E-mail: </w:t>
                </w:r>
                <w:hyperlink r:id="rId1" w:history="1">
                  <w:r w:rsidRPr="00682A27">
                    <w:rPr>
                      <w:rStyle w:val="Hyperlink"/>
                      <w:rFonts w:ascii="Trebuchet MS" w:hAnsi="Trebuchet MS"/>
                      <w:sz w:val="18"/>
                      <w:szCs w:val="18"/>
                      <w:lang w:val="pt-BR"/>
                    </w:rPr>
                    <w:t>itcsms.tr@madr.ro</w:t>
                  </w:r>
                </w:hyperlink>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8A26" w14:textId="77777777" w:rsidR="00181B9E" w:rsidRDefault="00181B9E" w:rsidP="00027F7A">
      <w:pPr>
        <w:spacing w:after="0"/>
      </w:pPr>
      <w:r>
        <w:separator/>
      </w:r>
    </w:p>
  </w:footnote>
  <w:footnote w:type="continuationSeparator" w:id="0">
    <w:p w14:paraId="118AA4D2" w14:textId="77777777" w:rsidR="00181B9E" w:rsidRDefault="00181B9E" w:rsidP="00027F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93A0" w14:textId="77777777" w:rsidR="003E5F34" w:rsidRPr="003E5F34" w:rsidRDefault="003E5F34" w:rsidP="003E5F34">
    <w:pPr>
      <w:pStyle w:val="Frspaiere"/>
      <w:rPr>
        <w:b/>
        <w:bCs/>
        <w:sz w:val="28"/>
        <w:szCs w:val="28"/>
        <w:lang w:val="pt-BR"/>
      </w:rPr>
    </w:pPr>
    <w:r w:rsidRPr="00606349">
      <w:rPr>
        <w:noProof/>
        <w:lang w:val="en-US"/>
      </w:rPr>
      <w:drawing>
        <wp:anchor distT="0" distB="0" distL="114300" distR="114300" simplePos="0" relativeHeight="251657216" behindDoc="0" locked="0" layoutInCell="1" allowOverlap="1" wp14:anchorId="219D8B8A" wp14:editId="77CCA725">
          <wp:simplePos x="0" y="0"/>
          <wp:positionH relativeFrom="column">
            <wp:posOffset>-567193</wp:posOffset>
          </wp:positionH>
          <wp:positionV relativeFrom="paragraph">
            <wp:posOffset>-55659</wp:posOffset>
          </wp:positionV>
          <wp:extent cx="967740" cy="92329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923290"/>
                  </a:xfrm>
                  <a:prstGeom prst="rect">
                    <a:avLst/>
                  </a:prstGeom>
                  <a:noFill/>
                </pic:spPr>
              </pic:pic>
            </a:graphicData>
          </a:graphic>
        </wp:anchor>
      </w:drawing>
    </w:r>
    <w:r w:rsidRPr="00606349">
      <w:rPr>
        <w:lang w:val="pt-BR"/>
      </w:rPr>
      <w:t xml:space="preserve">  </w:t>
    </w:r>
    <w:r>
      <w:rPr>
        <w:lang w:val="pt-BR"/>
      </w:rPr>
      <w:t xml:space="preserve">    </w:t>
    </w:r>
    <w:r w:rsidRPr="00606349">
      <w:rPr>
        <w:lang w:val="pt-BR"/>
      </w:rPr>
      <w:t xml:space="preserve"> </w:t>
    </w:r>
    <w:r>
      <w:rPr>
        <w:lang w:val="pt-BR"/>
      </w:rPr>
      <w:t xml:space="preserve">         </w:t>
    </w:r>
    <w:r w:rsidRPr="003E5F34">
      <w:rPr>
        <w:b/>
        <w:bCs/>
        <w:sz w:val="28"/>
        <w:szCs w:val="28"/>
        <w:lang w:val="pt-BR"/>
      </w:rPr>
      <w:t xml:space="preserve">MINISTERUL AGRICULTURII SI DEZVOLTARII RURALE         </w:t>
    </w:r>
  </w:p>
  <w:p w14:paraId="5D706930" w14:textId="31D07D9D" w:rsidR="003E5F34" w:rsidRPr="003E5F34" w:rsidRDefault="003E5F34" w:rsidP="003E5F34">
    <w:pPr>
      <w:pStyle w:val="Frspaiere"/>
      <w:rPr>
        <w:b/>
        <w:bCs/>
        <w:sz w:val="28"/>
        <w:szCs w:val="28"/>
        <w:lang w:val="pt-BR"/>
      </w:rPr>
    </w:pPr>
    <w:r w:rsidRPr="003E5F34">
      <w:rPr>
        <w:b/>
        <w:bCs/>
        <w:sz w:val="28"/>
        <w:szCs w:val="28"/>
        <w:lang w:val="pt-BR"/>
      </w:rPr>
      <w:t xml:space="preserve">             INSPECTORATUL  TERITORIAL PENTRU CALITATE SEMINTELOR SI  </w:t>
    </w:r>
  </w:p>
  <w:p w14:paraId="3AD94D67" w14:textId="044DFBC6" w:rsidR="003E5F34" w:rsidRDefault="003E5F34" w:rsidP="003E5F34">
    <w:pPr>
      <w:pStyle w:val="Frspaiere"/>
      <w:rPr>
        <w:b/>
        <w:bCs/>
        <w:sz w:val="28"/>
        <w:szCs w:val="28"/>
        <w:lang w:val="pt-BR"/>
      </w:rPr>
    </w:pPr>
    <w:r w:rsidRPr="003E5F34">
      <w:rPr>
        <w:b/>
        <w:bCs/>
        <w:sz w:val="28"/>
        <w:szCs w:val="28"/>
        <w:lang w:val="pt-BR"/>
      </w:rPr>
      <w:t xml:space="preserve">             MATERIALULUI SADITOR – TELEORMAN</w:t>
    </w:r>
  </w:p>
  <w:p w14:paraId="18ADDA31" w14:textId="77777777" w:rsidR="003E5F34" w:rsidRPr="003E5F34" w:rsidRDefault="003E5F34" w:rsidP="003E5F34">
    <w:pPr>
      <w:pStyle w:val="Frspaiere"/>
      <w:rPr>
        <w:b/>
        <w:bCs/>
        <w:sz w:val="28"/>
        <w:szCs w:val="28"/>
        <w:lang w:val="pt-BR"/>
      </w:rPr>
    </w:pPr>
  </w:p>
  <w:p w14:paraId="3D7B404F" w14:textId="28D08DCB" w:rsidR="003E5F34" w:rsidRPr="00606349" w:rsidRDefault="003E5F34" w:rsidP="003E5F34">
    <w:pPr>
      <w:rPr>
        <w:b/>
        <w:bCs/>
        <w:sz w:val="28"/>
        <w:szCs w:val="28"/>
        <w:lang w:val="pt-BR"/>
      </w:rPr>
    </w:pPr>
    <w:r>
      <w:rPr>
        <w:b/>
        <w:sz w:val="24"/>
        <w:szCs w:val="24"/>
        <w:lang w:val="pt-BR"/>
      </w:rPr>
      <w:t xml:space="preserve">                  </w:t>
    </w:r>
    <w:r w:rsidRPr="005547CE">
      <w:rPr>
        <w:b/>
        <w:sz w:val="24"/>
        <w:szCs w:val="24"/>
        <w:lang w:val="pt-BR"/>
      </w:rPr>
      <w:t>Alexandria,Str.Libertatii, nr.314, cod 140082</w:t>
    </w:r>
    <w:r>
      <w:rPr>
        <w:b/>
        <w:sz w:val="24"/>
        <w:szCs w:val="24"/>
        <w:lang w:val="pt-BR"/>
      </w:rPr>
      <w:t>,</w:t>
    </w:r>
    <w:r w:rsidRPr="005547CE">
      <w:rPr>
        <w:b/>
        <w:sz w:val="24"/>
        <w:szCs w:val="24"/>
        <w:lang w:val="pt-BR"/>
      </w:rPr>
      <w:t>tel.0347/401997, tel/fax.0347/804481</w:t>
    </w:r>
  </w:p>
  <w:p w14:paraId="729BC4E3" w14:textId="08350DD7" w:rsidR="00BC2307" w:rsidRPr="003E5F34" w:rsidRDefault="003E5F34" w:rsidP="003E5F34">
    <w:pPr>
      <w:pStyle w:val="Antet"/>
    </w:pPr>
    <w:r>
      <w:rPr>
        <w:b/>
        <w:sz w:val="24"/>
        <w:szCs w:val="24"/>
        <w:lang w:val="pt-BR"/>
      </w:rPr>
      <w:t xml:space="preserve">                                                    </w:t>
    </w:r>
    <w:r w:rsidRPr="005547CE">
      <w:rPr>
        <w:b/>
        <w:sz w:val="24"/>
        <w:szCs w:val="24"/>
        <w:lang w:val="pt-BR"/>
      </w:rPr>
      <w:t xml:space="preserve"> E-mail</w:t>
    </w:r>
    <w:r w:rsidRPr="005547CE">
      <w:rPr>
        <w:b/>
        <w:sz w:val="24"/>
        <w:szCs w:val="24"/>
        <w:lang w:val="pt-BR"/>
      </w:rPr>
      <w:tab/>
    </w:r>
    <w:hyperlink r:id="rId2" w:history="1">
      <w:r w:rsidRPr="00A24890">
        <w:rPr>
          <w:rStyle w:val="Hyperlink"/>
          <w:b/>
          <w:sz w:val="24"/>
          <w:szCs w:val="24"/>
          <w:lang w:val="pt-BR"/>
        </w:rPr>
        <w:t>itcsms.tr@madr.ro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F6B"/>
    <w:multiLevelType w:val="hybridMultilevel"/>
    <w:tmpl w:val="00DE7C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0B1616"/>
    <w:multiLevelType w:val="hybridMultilevel"/>
    <w:tmpl w:val="CF90453C"/>
    <w:lvl w:ilvl="0" w:tplc="0409000B">
      <w:start w:val="1"/>
      <w:numFmt w:val="bullet"/>
      <w:lvlText w:val=""/>
      <w:lvlJc w:val="left"/>
      <w:pPr>
        <w:ind w:left="1786" w:hanging="360"/>
      </w:pPr>
      <w:rPr>
        <w:rFonts w:ascii="Wingdings" w:hAnsi="Wingdings"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 w15:restartNumberingAfterBreak="0">
    <w:nsid w:val="08D63103"/>
    <w:multiLevelType w:val="hybridMultilevel"/>
    <w:tmpl w:val="6E36A26E"/>
    <w:lvl w:ilvl="0" w:tplc="A5E2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0860"/>
    <w:multiLevelType w:val="hybridMultilevel"/>
    <w:tmpl w:val="7FB22E86"/>
    <w:lvl w:ilvl="0" w:tplc="1324C08E">
      <w:start w:val="13"/>
      <w:numFmt w:val="bullet"/>
      <w:lvlText w:val="-"/>
      <w:lvlJc w:val="left"/>
      <w:pPr>
        <w:ind w:left="1560" w:hanging="360"/>
      </w:pPr>
      <w:rPr>
        <w:rFonts w:ascii="Calibri" w:eastAsia="Calibri" w:hAnsi="Calibri"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4" w15:restartNumberingAfterBreak="0">
    <w:nsid w:val="200771E8"/>
    <w:multiLevelType w:val="hybridMultilevel"/>
    <w:tmpl w:val="41B8C14C"/>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459DD"/>
    <w:multiLevelType w:val="hybridMultilevel"/>
    <w:tmpl w:val="64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D5686"/>
    <w:multiLevelType w:val="hybridMultilevel"/>
    <w:tmpl w:val="B4768B1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AFD6FCA"/>
    <w:multiLevelType w:val="hybridMultilevel"/>
    <w:tmpl w:val="8684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10C2"/>
    <w:multiLevelType w:val="hybridMultilevel"/>
    <w:tmpl w:val="6A8AA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92D86"/>
    <w:multiLevelType w:val="hybridMultilevel"/>
    <w:tmpl w:val="428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C70E9"/>
    <w:multiLevelType w:val="hybridMultilevel"/>
    <w:tmpl w:val="49161D02"/>
    <w:lvl w:ilvl="0" w:tplc="EB92DD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8369B"/>
    <w:multiLevelType w:val="hybridMultilevel"/>
    <w:tmpl w:val="109A4E1E"/>
    <w:lvl w:ilvl="0" w:tplc="0418000B">
      <w:start w:val="1"/>
      <w:numFmt w:val="bullet"/>
      <w:lvlText w:val=""/>
      <w:lvlJc w:val="left"/>
      <w:pPr>
        <w:ind w:left="1288" w:hanging="360"/>
      </w:pPr>
      <w:rPr>
        <w:rFonts w:ascii="Wingdings" w:hAnsi="Wingdings" w:hint="default"/>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12" w15:restartNumberingAfterBreak="0">
    <w:nsid w:val="410E0554"/>
    <w:multiLevelType w:val="hybridMultilevel"/>
    <w:tmpl w:val="FE0497EC"/>
    <w:lvl w:ilvl="0" w:tplc="0418000B">
      <w:start w:val="1"/>
      <w:numFmt w:val="bullet"/>
      <w:lvlText w:val=""/>
      <w:lvlJc w:val="left"/>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DE2614"/>
    <w:multiLevelType w:val="hybridMultilevel"/>
    <w:tmpl w:val="5C86128C"/>
    <w:lvl w:ilvl="0" w:tplc="6CFA36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0509D"/>
    <w:multiLevelType w:val="hybridMultilevel"/>
    <w:tmpl w:val="1B3AC108"/>
    <w:lvl w:ilvl="0" w:tplc="CFCAEF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46C6A"/>
    <w:multiLevelType w:val="hybridMultilevel"/>
    <w:tmpl w:val="A29A9EB8"/>
    <w:lvl w:ilvl="0" w:tplc="2140FD28">
      <w:start w:val="13"/>
      <w:numFmt w:val="bullet"/>
      <w:lvlText w:val="-"/>
      <w:lvlJc w:val="left"/>
      <w:pPr>
        <w:ind w:left="1440" w:hanging="360"/>
      </w:pPr>
      <w:rPr>
        <w:rFonts w:ascii="Calibri" w:eastAsia="Calibri"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590F4A8A"/>
    <w:multiLevelType w:val="hybridMultilevel"/>
    <w:tmpl w:val="BBE84C96"/>
    <w:lvl w:ilvl="0" w:tplc="A2E826A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B7EE7"/>
    <w:multiLevelType w:val="hybridMultilevel"/>
    <w:tmpl w:val="ED00B610"/>
    <w:lvl w:ilvl="0" w:tplc="0409000B">
      <w:start w:val="1"/>
      <w:numFmt w:val="bullet"/>
      <w:lvlText w:val=""/>
      <w:lvlJc w:val="left"/>
      <w:pPr>
        <w:ind w:left="1068" w:hanging="708"/>
      </w:pPr>
      <w:rPr>
        <w:rFonts w:ascii="Wingdings" w:hAnsi="Wingdings" w:hint="default"/>
      </w:rPr>
    </w:lvl>
    <w:lvl w:ilvl="1" w:tplc="0409000B">
      <w:start w:val="1"/>
      <w:numFmt w:val="bullet"/>
      <w:lvlText w:val=""/>
      <w:lvlJc w:val="left"/>
      <w:pPr>
        <w:ind w:left="1788" w:hanging="708"/>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127D0"/>
    <w:multiLevelType w:val="hybridMultilevel"/>
    <w:tmpl w:val="BA40A5B8"/>
    <w:lvl w:ilvl="0" w:tplc="FC3C3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71AD5"/>
    <w:multiLevelType w:val="hybridMultilevel"/>
    <w:tmpl w:val="08EC8D7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0" w15:restartNumberingAfterBreak="0">
    <w:nsid w:val="657459B5"/>
    <w:multiLevelType w:val="hybridMultilevel"/>
    <w:tmpl w:val="0238648A"/>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6BE32733"/>
    <w:multiLevelType w:val="hybridMultilevel"/>
    <w:tmpl w:val="A0B25528"/>
    <w:lvl w:ilvl="0" w:tplc="998620C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CAA1414"/>
    <w:multiLevelType w:val="hybridMultilevel"/>
    <w:tmpl w:val="D11A4F20"/>
    <w:lvl w:ilvl="0" w:tplc="AD3A401C">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4A49"/>
    <w:multiLevelType w:val="hybridMultilevel"/>
    <w:tmpl w:val="014AAE7E"/>
    <w:lvl w:ilvl="0" w:tplc="633ED7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400F6"/>
    <w:multiLevelType w:val="hybridMultilevel"/>
    <w:tmpl w:val="1E3C5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75980"/>
    <w:multiLevelType w:val="hybridMultilevel"/>
    <w:tmpl w:val="91C23E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211"/>
        </w:tabs>
        <w:ind w:left="1211"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1017243"/>
    <w:multiLevelType w:val="hybridMultilevel"/>
    <w:tmpl w:val="BE36C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419DF"/>
    <w:multiLevelType w:val="hybridMultilevel"/>
    <w:tmpl w:val="4DD41F92"/>
    <w:lvl w:ilvl="0" w:tplc="0418000B">
      <w:start w:val="1"/>
      <w:numFmt w:val="bullet"/>
      <w:lvlText w:val=""/>
      <w:lvlJc w:val="left"/>
      <w:pPr>
        <w:tabs>
          <w:tab w:val="num" w:pos="1426"/>
        </w:tabs>
        <w:ind w:left="1426" w:hanging="360"/>
      </w:pPr>
      <w:rPr>
        <w:rFonts w:ascii="Wingdings" w:hAnsi="Wingdings" w:hint="default"/>
      </w:rPr>
    </w:lvl>
    <w:lvl w:ilvl="1" w:tplc="04180003" w:tentative="1">
      <w:start w:val="1"/>
      <w:numFmt w:val="bullet"/>
      <w:lvlText w:val="o"/>
      <w:lvlJc w:val="left"/>
      <w:pPr>
        <w:tabs>
          <w:tab w:val="num" w:pos="2146"/>
        </w:tabs>
        <w:ind w:left="2146" w:hanging="360"/>
      </w:pPr>
      <w:rPr>
        <w:rFonts w:ascii="Courier New" w:hAnsi="Courier New" w:cs="Courier New" w:hint="default"/>
      </w:rPr>
    </w:lvl>
    <w:lvl w:ilvl="2" w:tplc="04180005" w:tentative="1">
      <w:start w:val="1"/>
      <w:numFmt w:val="bullet"/>
      <w:lvlText w:val=""/>
      <w:lvlJc w:val="left"/>
      <w:pPr>
        <w:tabs>
          <w:tab w:val="num" w:pos="2866"/>
        </w:tabs>
        <w:ind w:left="2866" w:hanging="360"/>
      </w:pPr>
      <w:rPr>
        <w:rFonts w:ascii="Wingdings" w:hAnsi="Wingdings" w:hint="default"/>
      </w:rPr>
    </w:lvl>
    <w:lvl w:ilvl="3" w:tplc="04180001" w:tentative="1">
      <w:start w:val="1"/>
      <w:numFmt w:val="bullet"/>
      <w:lvlText w:val=""/>
      <w:lvlJc w:val="left"/>
      <w:pPr>
        <w:tabs>
          <w:tab w:val="num" w:pos="3586"/>
        </w:tabs>
        <w:ind w:left="3586" w:hanging="360"/>
      </w:pPr>
      <w:rPr>
        <w:rFonts w:ascii="Symbol" w:hAnsi="Symbol" w:hint="default"/>
      </w:rPr>
    </w:lvl>
    <w:lvl w:ilvl="4" w:tplc="04180003" w:tentative="1">
      <w:start w:val="1"/>
      <w:numFmt w:val="bullet"/>
      <w:lvlText w:val="o"/>
      <w:lvlJc w:val="left"/>
      <w:pPr>
        <w:tabs>
          <w:tab w:val="num" w:pos="4306"/>
        </w:tabs>
        <w:ind w:left="4306" w:hanging="360"/>
      </w:pPr>
      <w:rPr>
        <w:rFonts w:ascii="Courier New" w:hAnsi="Courier New" w:cs="Courier New" w:hint="default"/>
      </w:rPr>
    </w:lvl>
    <w:lvl w:ilvl="5" w:tplc="04180005" w:tentative="1">
      <w:start w:val="1"/>
      <w:numFmt w:val="bullet"/>
      <w:lvlText w:val=""/>
      <w:lvlJc w:val="left"/>
      <w:pPr>
        <w:tabs>
          <w:tab w:val="num" w:pos="5026"/>
        </w:tabs>
        <w:ind w:left="5026" w:hanging="360"/>
      </w:pPr>
      <w:rPr>
        <w:rFonts w:ascii="Wingdings" w:hAnsi="Wingdings" w:hint="default"/>
      </w:rPr>
    </w:lvl>
    <w:lvl w:ilvl="6" w:tplc="04180001" w:tentative="1">
      <w:start w:val="1"/>
      <w:numFmt w:val="bullet"/>
      <w:lvlText w:val=""/>
      <w:lvlJc w:val="left"/>
      <w:pPr>
        <w:tabs>
          <w:tab w:val="num" w:pos="5746"/>
        </w:tabs>
        <w:ind w:left="5746" w:hanging="360"/>
      </w:pPr>
      <w:rPr>
        <w:rFonts w:ascii="Symbol" w:hAnsi="Symbol" w:hint="default"/>
      </w:rPr>
    </w:lvl>
    <w:lvl w:ilvl="7" w:tplc="04180003" w:tentative="1">
      <w:start w:val="1"/>
      <w:numFmt w:val="bullet"/>
      <w:lvlText w:val="o"/>
      <w:lvlJc w:val="left"/>
      <w:pPr>
        <w:tabs>
          <w:tab w:val="num" w:pos="6466"/>
        </w:tabs>
        <w:ind w:left="6466" w:hanging="360"/>
      </w:pPr>
      <w:rPr>
        <w:rFonts w:ascii="Courier New" w:hAnsi="Courier New" w:cs="Courier New" w:hint="default"/>
      </w:rPr>
    </w:lvl>
    <w:lvl w:ilvl="8" w:tplc="04180005" w:tentative="1">
      <w:start w:val="1"/>
      <w:numFmt w:val="bullet"/>
      <w:lvlText w:val=""/>
      <w:lvlJc w:val="left"/>
      <w:pPr>
        <w:tabs>
          <w:tab w:val="num" w:pos="7186"/>
        </w:tabs>
        <w:ind w:left="7186" w:hanging="360"/>
      </w:pPr>
      <w:rPr>
        <w:rFonts w:ascii="Wingdings" w:hAnsi="Wingdings" w:hint="default"/>
      </w:rPr>
    </w:lvl>
  </w:abstractNum>
  <w:num w:numId="1">
    <w:abstractNumId w:val="15"/>
  </w:num>
  <w:num w:numId="2">
    <w:abstractNumId w:val="3"/>
  </w:num>
  <w:num w:numId="3">
    <w:abstractNumId w:val="0"/>
  </w:num>
  <w:num w:numId="4">
    <w:abstractNumId w:val="5"/>
  </w:num>
  <w:num w:numId="5">
    <w:abstractNumId w:val="2"/>
  </w:num>
  <w:num w:numId="6">
    <w:abstractNumId w:val="23"/>
  </w:num>
  <w:num w:numId="7">
    <w:abstractNumId w:val="25"/>
  </w:num>
  <w:num w:numId="8">
    <w:abstractNumId w:val="22"/>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14"/>
  </w:num>
  <w:num w:numId="14">
    <w:abstractNumId w:val="13"/>
  </w:num>
  <w:num w:numId="15">
    <w:abstractNumId w:val="27"/>
  </w:num>
  <w:num w:numId="16">
    <w:abstractNumId w:val="26"/>
  </w:num>
  <w:num w:numId="17">
    <w:abstractNumId w:val="4"/>
  </w:num>
  <w:num w:numId="18">
    <w:abstractNumId w:val="20"/>
  </w:num>
  <w:num w:numId="19">
    <w:abstractNumId w:val="18"/>
  </w:num>
  <w:num w:numId="20">
    <w:abstractNumId w:val="24"/>
  </w:num>
  <w:num w:numId="21">
    <w:abstractNumId w:val="8"/>
  </w:num>
  <w:num w:numId="22">
    <w:abstractNumId w:val="1"/>
  </w:num>
  <w:num w:numId="23">
    <w:abstractNumId w:val="19"/>
  </w:num>
  <w:num w:numId="24">
    <w:abstractNumId w:val="6"/>
  </w:num>
  <w:num w:numId="25">
    <w:abstractNumId w:val="7"/>
  </w:num>
  <w:num w:numId="26">
    <w:abstractNumId w:val="9"/>
  </w:num>
  <w:num w:numId="27">
    <w:abstractNumId w:val="1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396"/>
    <w:rsid w:val="00002DFD"/>
    <w:rsid w:val="00006BDF"/>
    <w:rsid w:val="00007241"/>
    <w:rsid w:val="000079D9"/>
    <w:rsid w:val="000133E6"/>
    <w:rsid w:val="0001557F"/>
    <w:rsid w:val="00026204"/>
    <w:rsid w:val="00027F7A"/>
    <w:rsid w:val="00031A38"/>
    <w:rsid w:val="000401AC"/>
    <w:rsid w:val="00041174"/>
    <w:rsid w:val="00045E9B"/>
    <w:rsid w:val="0005552A"/>
    <w:rsid w:val="00057A7C"/>
    <w:rsid w:val="00060307"/>
    <w:rsid w:val="00062C0D"/>
    <w:rsid w:val="00065C38"/>
    <w:rsid w:val="0007164F"/>
    <w:rsid w:val="000B0264"/>
    <w:rsid w:val="000B3E6C"/>
    <w:rsid w:val="000B59C5"/>
    <w:rsid w:val="000C7523"/>
    <w:rsid w:val="000D0633"/>
    <w:rsid w:val="000D2D2A"/>
    <w:rsid w:val="000D5748"/>
    <w:rsid w:val="000E0687"/>
    <w:rsid w:val="000E7B7A"/>
    <w:rsid w:val="000F1B5A"/>
    <w:rsid w:val="000F5E14"/>
    <w:rsid w:val="000F6343"/>
    <w:rsid w:val="00100B0A"/>
    <w:rsid w:val="00101023"/>
    <w:rsid w:val="001064C8"/>
    <w:rsid w:val="00106612"/>
    <w:rsid w:val="00114041"/>
    <w:rsid w:val="00114BB1"/>
    <w:rsid w:val="001257B5"/>
    <w:rsid w:val="001277BE"/>
    <w:rsid w:val="00137885"/>
    <w:rsid w:val="00140A2F"/>
    <w:rsid w:val="00142A1D"/>
    <w:rsid w:val="001519EF"/>
    <w:rsid w:val="00151E32"/>
    <w:rsid w:val="001550EF"/>
    <w:rsid w:val="0016195E"/>
    <w:rsid w:val="00177C6B"/>
    <w:rsid w:val="001804A8"/>
    <w:rsid w:val="00181B9E"/>
    <w:rsid w:val="00182575"/>
    <w:rsid w:val="00185AA2"/>
    <w:rsid w:val="001878BD"/>
    <w:rsid w:val="00191412"/>
    <w:rsid w:val="00195C7E"/>
    <w:rsid w:val="001A4135"/>
    <w:rsid w:val="001A601B"/>
    <w:rsid w:val="001B69A3"/>
    <w:rsid w:val="001C55CF"/>
    <w:rsid w:val="001D19D0"/>
    <w:rsid w:val="001D5B6C"/>
    <w:rsid w:val="001D7095"/>
    <w:rsid w:val="001E0D72"/>
    <w:rsid w:val="001E4216"/>
    <w:rsid w:val="001E616D"/>
    <w:rsid w:val="001E73A6"/>
    <w:rsid w:val="001E7A6E"/>
    <w:rsid w:val="001F3528"/>
    <w:rsid w:val="001F4C58"/>
    <w:rsid w:val="00201046"/>
    <w:rsid w:val="00201D4E"/>
    <w:rsid w:val="00203D41"/>
    <w:rsid w:val="00206FA0"/>
    <w:rsid w:val="00207C45"/>
    <w:rsid w:val="00222698"/>
    <w:rsid w:val="002373A9"/>
    <w:rsid w:val="00240F37"/>
    <w:rsid w:val="0024176B"/>
    <w:rsid w:val="00245667"/>
    <w:rsid w:val="0024639B"/>
    <w:rsid w:val="00246642"/>
    <w:rsid w:val="00250FE1"/>
    <w:rsid w:val="002661C8"/>
    <w:rsid w:val="00270BBD"/>
    <w:rsid w:val="00271E5D"/>
    <w:rsid w:val="002840AE"/>
    <w:rsid w:val="00284907"/>
    <w:rsid w:val="002852EB"/>
    <w:rsid w:val="0028632F"/>
    <w:rsid w:val="00292362"/>
    <w:rsid w:val="002B55E5"/>
    <w:rsid w:val="002B5A9B"/>
    <w:rsid w:val="002C7E11"/>
    <w:rsid w:val="002D0BF1"/>
    <w:rsid w:val="002D4CC4"/>
    <w:rsid w:val="002E529C"/>
    <w:rsid w:val="002F0BC3"/>
    <w:rsid w:val="003065E8"/>
    <w:rsid w:val="0031350C"/>
    <w:rsid w:val="00315673"/>
    <w:rsid w:val="00325B40"/>
    <w:rsid w:val="00332535"/>
    <w:rsid w:val="0034238D"/>
    <w:rsid w:val="00344BAB"/>
    <w:rsid w:val="00346904"/>
    <w:rsid w:val="00364D76"/>
    <w:rsid w:val="003653FA"/>
    <w:rsid w:val="00373D0C"/>
    <w:rsid w:val="003821F8"/>
    <w:rsid w:val="003859CA"/>
    <w:rsid w:val="00395225"/>
    <w:rsid w:val="00395C19"/>
    <w:rsid w:val="00397EAE"/>
    <w:rsid w:val="003A477D"/>
    <w:rsid w:val="003A5218"/>
    <w:rsid w:val="003A5B88"/>
    <w:rsid w:val="003A6932"/>
    <w:rsid w:val="003B196E"/>
    <w:rsid w:val="003B2081"/>
    <w:rsid w:val="003C4349"/>
    <w:rsid w:val="003C53A7"/>
    <w:rsid w:val="003E3649"/>
    <w:rsid w:val="003E5F34"/>
    <w:rsid w:val="003F051B"/>
    <w:rsid w:val="003F2AE7"/>
    <w:rsid w:val="003F4A70"/>
    <w:rsid w:val="00400B14"/>
    <w:rsid w:val="00404859"/>
    <w:rsid w:val="0041701D"/>
    <w:rsid w:val="00422928"/>
    <w:rsid w:val="00425BD2"/>
    <w:rsid w:val="00430F9F"/>
    <w:rsid w:val="0043648C"/>
    <w:rsid w:val="00436ACB"/>
    <w:rsid w:val="0044092B"/>
    <w:rsid w:val="00441751"/>
    <w:rsid w:val="00450AF5"/>
    <w:rsid w:val="00453A5C"/>
    <w:rsid w:val="00454A56"/>
    <w:rsid w:val="00460F4A"/>
    <w:rsid w:val="00461926"/>
    <w:rsid w:val="0046209C"/>
    <w:rsid w:val="00464E8C"/>
    <w:rsid w:val="004710EF"/>
    <w:rsid w:val="004726E0"/>
    <w:rsid w:val="00482167"/>
    <w:rsid w:val="004827C7"/>
    <w:rsid w:val="00492EF8"/>
    <w:rsid w:val="00494484"/>
    <w:rsid w:val="00494AAA"/>
    <w:rsid w:val="00496280"/>
    <w:rsid w:val="004A0A93"/>
    <w:rsid w:val="004C29C7"/>
    <w:rsid w:val="004C7265"/>
    <w:rsid w:val="004D08DF"/>
    <w:rsid w:val="004D4EE9"/>
    <w:rsid w:val="004E073E"/>
    <w:rsid w:val="004E0B1C"/>
    <w:rsid w:val="004E76DC"/>
    <w:rsid w:val="004E7CD8"/>
    <w:rsid w:val="004F3726"/>
    <w:rsid w:val="004F3F75"/>
    <w:rsid w:val="004F47CD"/>
    <w:rsid w:val="00501C56"/>
    <w:rsid w:val="00504DBF"/>
    <w:rsid w:val="00511927"/>
    <w:rsid w:val="00515635"/>
    <w:rsid w:val="00517028"/>
    <w:rsid w:val="00520FD0"/>
    <w:rsid w:val="00523A95"/>
    <w:rsid w:val="005252E3"/>
    <w:rsid w:val="0052577D"/>
    <w:rsid w:val="00525F4D"/>
    <w:rsid w:val="00526F8E"/>
    <w:rsid w:val="00543D22"/>
    <w:rsid w:val="00544525"/>
    <w:rsid w:val="00546C44"/>
    <w:rsid w:val="005547CE"/>
    <w:rsid w:val="00554AA9"/>
    <w:rsid w:val="00554F9E"/>
    <w:rsid w:val="00556568"/>
    <w:rsid w:val="0056092F"/>
    <w:rsid w:val="00560F86"/>
    <w:rsid w:val="00562179"/>
    <w:rsid w:val="00567BC6"/>
    <w:rsid w:val="00577E25"/>
    <w:rsid w:val="00582417"/>
    <w:rsid w:val="0059515B"/>
    <w:rsid w:val="00596087"/>
    <w:rsid w:val="005A10BE"/>
    <w:rsid w:val="005A209B"/>
    <w:rsid w:val="005A4468"/>
    <w:rsid w:val="005A7F45"/>
    <w:rsid w:val="005C13D3"/>
    <w:rsid w:val="005D1CC8"/>
    <w:rsid w:val="005D7A64"/>
    <w:rsid w:val="005E27D7"/>
    <w:rsid w:val="005E623F"/>
    <w:rsid w:val="005E6D39"/>
    <w:rsid w:val="005F15B6"/>
    <w:rsid w:val="005F1929"/>
    <w:rsid w:val="005F2603"/>
    <w:rsid w:val="005F52B9"/>
    <w:rsid w:val="005F608B"/>
    <w:rsid w:val="005F7FB2"/>
    <w:rsid w:val="00601F58"/>
    <w:rsid w:val="0060231F"/>
    <w:rsid w:val="00607036"/>
    <w:rsid w:val="0061163F"/>
    <w:rsid w:val="00624573"/>
    <w:rsid w:val="00637BA6"/>
    <w:rsid w:val="00640744"/>
    <w:rsid w:val="00645786"/>
    <w:rsid w:val="00646AE1"/>
    <w:rsid w:val="006475B2"/>
    <w:rsid w:val="00654CEB"/>
    <w:rsid w:val="00656D1E"/>
    <w:rsid w:val="006579B8"/>
    <w:rsid w:val="00666351"/>
    <w:rsid w:val="0067753D"/>
    <w:rsid w:val="00682A27"/>
    <w:rsid w:val="00682A51"/>
    <w:rsid w:val="0069240F"/>
    <w:rsid w:val="00697A36"/>
    <w:rsid w:val="006A2034"/>
    <w:rsid w:val="006A4E9D"/>
    <w:rsid w:val="006B30E6"/>
    <w:rsid w:val="006B6BE4"/>
    <w:rsid w:val="006D0875"/>
    <w:rsid w:val="006D1EB6"/>
    <w:rsid w:val="006D3560"/>
    <w:rsid w:val="006D5D63"/>
    <w:rsid w:val="006D6FD3"/>
    <w:rsid w:val="006E5CBE"/>
    <w:rsid w:val="006F5B5C"/>
    <w:rsid w:val="006F7358"/>
    <w:rsid w:val="00700D3C"/>
    <w:rsid w:val="00701F2A"/>
    <w:rsid w:val="00703766"/>
    <w:rsid w:val="0070488B"/>
    <w:rsid w:val="00706185"/>
    <w:rsid w:val="007256D5"/>
    <w:rsid w:val="007271C6"/>
    <w:rsid w:val="00730B68"/>
    <w:rsid w:val="00732B39"/>
    <w:rsid w:val="00736260"/>
    <w:rsid w:val="0074013D"/>
    <w:rsid w:val="00743AFF"/>
    <w:rsid w:val="00746C69"/>
    <w:rsid w:val="00752EE1"/>
    <w:rsid w:val="007546B6"/>
    <w:rsid w:val="00756229"/>
    <w:rsid w:val="00757898"/>
    <w:rsid w:val="00761990"/>
    <w:rsid w:val="007630AF"/>
    <w:rsid w:val="007707EB"/>
    <w:rsid w:val="0077496E"/>
    <w:rsid w:val="00775B2C"/>
    <w:rsid w:val="007776BC"/>
    <w:rsid w:val="00781161"/>
    <w:rsid w:val="00781680"/>
    <w:rsid w:val="00781BAC"/>
    <w:rsid w:val="00781E07"/>
    <w:rsid w:val="00784D48"/>
    <w:rsid w:val="0078586B"/>
    <w:rsid w:val="0079479D"/>
    <w:rsid w:val="00795D5D"/>
    <w:rsid w:val="00796A9F"/>
    <w:rsid w:val="007B0CBA"/>
    <w:rsid w:val="007B2496"/>
    <w:rsid w:val="007C3DE3"/>
    <w:rsid w:val="007C565A"/>
    <w:rsid w:val="007D10F0"/>
    <w:rsid w:val="007D4481"/>
    <w:rsid w:val="007D48F8"/>
    <w:rsid w:val="007E1F10"/>
    <w:rsid w:val="007F4E26"/>
    <w:rsid w:val="00801D5B"/>
    <w:rsid w:val="00805EA1"/>
    <w:rsid w:val="00812013"/>
    <w:rsid w:val="0081633B"/>
    <w:rsid w:val="00842882"/>
    <w:rsid w:val="00846CF5"/>
    <w:rsid w:val="00846E71"/>
    <w:rsid w:val="008576A8"/>
    <w:rsid w:val="00867B87"/>
    <w:rsid w:val="00872726"/>
    <w:rsid w:val="00873DA8"/>
    <w:rsid w:val="00874B56"/>
    <w:rsid w:val="00892F91"/>
    <w:rsid w:val="00895106"/>
    <w:rsid w:val="008B1A90"/>
    <w:rsid w:val="008B2CB4"/>
    <w:rsid w:val="008C2B28"/>
    <w:rsid w:val="008C489B"/>
    <w:rsid w:val="008C77B8"/>
    <w:rsid w:val="008D3649"/>
    <w:rsid w:val="008D40EC"/>
    <w:rsid w:val="008E1E94"/>
    <w:rsid w:val="008E271F"/>
    <w:rsid w:val="008E35B8"/>
    <w:rsid w:val="008F113C"/>
    <w:rsid w:val="008F41A6"/>
    <w:rsid w:val="00910A19"/>
    <w:rsid w:val="0091649B"/>
    <w:rsid w:val="00920AB4"/>
    <w:rsid w:val="00923C49"/>
    <w:rsid w:val="00923FB4"/>
    <w:rsid w:val="00927AA5"/>
    <w:rsid w:val="00930F96"/>
    <w:rsid w:val="00933970"/>
    <w:rsid w:val="00935B9B"/>
    <w:rsid w:val="00936908"/>
    <w:rsid w:val="00940720"/>
    <w:rsid w:val="009424DA"/>
    <w:rsid w:val="00952628"/>
    <w:rsid w:val="00952925"/>
    <w:rsid w:val="009529B3"/>
    <w:rsid w:val="00954D3B"/>
    <w:rsid w:val="00955E90"/>
    <w:rsid w:val="00956EBA"/>
    <w:rsid w:val="00960855"/>
    <w:rsid w:val="009615BC"/>
    <w:rsid w:val="00970378"/>
    <w:rsid w:val="00983277"/>
    <w:rsid w:val="009938E0"/>
    <w:rsid w:val="00994804"/>
    <w:rsid w:val="009A46A7"/>
    <w:rsid w:val="009B668D"/>
    <w:rsid w:val="009C7B03"/>
    <w:rsid w:val="009D0CE4"/>
    <w:rsid w:val="009E0FA7"/>
    <w:rsid w:val="009E55BC"/>
    <w:rsid w:val="009E5944"/>
    <w:rsid w:val="009F00BD"/>
    <w:rsid w:val="009F1BFA"/>
    <w:rsid w:val="009F31A8"/>
    <w:rsid w:val="009F43D6"/>
    <w:rsid w:val="009F548C"/>
    <w:rsid w:val="00A04C5F"/>
    <w:rsid w:val="00A148B3"/>
    <w:rsid w:val="00A15597"/>
    <w:rsid w:val="00A27A33"/>
    <w:rsid w:val="00A4332A"/>
    <w:rsid w:val="00A5500C"/>
    <w:rsid w:val="00A55F2B"/>
    <w:rsid w:val="00A62083"/>
    <w:rsid w:val="00A809EA"/>
    <w:rsid w:val="00AA2228"/>
    <w:rsid w:val="00AA57D4"/>
    <w:rsid w:val="00AA5B5D"/>
    <w:rsid w:val="00AB04A2"/>
    <w:rsid w:val="00AB4F84"/>
    <w:rsid w:val="00AB70B8"/>
    <w:rsid w:val="00AC06D9"/>
    <w:rsid w:val="00AD0C44"/>
    <w:rsid w:val="00AD5EAF"/>
    <w:rsid w:val="00AE2404"/>
    <w:rsid w:val="00AE3114"/>
    <w:rsid w:val="00AE4CEC"/>
    <w:rsid w:val="00AE52C6"/>
    <w:rsid w:val="00AF15CD"/>
    <w:rsid w:val="00AF1F35"/>
    <w:rsid w:val="00B01C15"/>
    <w:rsid w:val="00B1334C"/>
    <w:rsid w:val="00B133B9"/>
    <w:rsid w:val="00B15847"/>
    <w:rsid w:val="00B214D0"/>
    <w:rsid w:val="00B217B2"/>
    <w:rsid w:val="00B2528D"/>
    <w:rsid w:val="00B316CD"/>
    <w:rsid w:val="00B3713C"/>
    <w:rsid w:val="00B5445B"/>
    <w:rsid w:val="00B63F36"/>
    <w:rsid w:val="00B64183"/>
    <w:rsid w:val="00B6532A"/>
    <w:rsid w:val="00B72ED3"/>
    <w:rsid w:val="00B73201"/>
    <w:rsid w:val="00B7672A"/>
    <w:rsid w:val="00B804F0"/>
    <w:rsid w:val="00B87E94"/>
    <w:rsid w:val="00B92B5C"/>
    <w:rsid w:val="00B94653"/>
    <w:rsid w:val="00B963E9"/>
    <w:rsid w:val="00B97AC9"/>
    <w:rsid w:val="00BA21DA"/>
    <w:rsid w:val="00BA235C"/>
    <w:rsid w:val="00BA4027"/>
    <w:rsid w:val="00BB03BF"/>
    <w:rsid w:val="00BB70AB"/>
    <w:rsid w:val="00BB719D"/>
    <w:rsid w:val="00BC2307"/>
    <w:rsid w:val="00BD03E2"/>
    <w:rsid w:val="00BE0460"/>
    <w:rsid w:val="00BE322B"/>
    <w:rsid w:val="00BE4F93"/>
    <w:rsid w:val="00C02829"/>
    <w:rsid w:val="00C03396"/>
    <w:rsid w:val="00C14127"/>
    <w:rsid w:val="00C234F7"/>
    <w:rsid w:val="00C23C40"/>
    <w:rsid w:val="00C34E63"/>
    <w:rsid w:val="00C44530"/>
    <w:rsid w:val="00C44C53"/>
    <w:rsid w:val="00C506E7"/>
    <w:rsid w:val="00C50772"/>
    <w:rsid w:val="00C507FD"/>
    <w:rsid w:val="00C55296"/>
    <w:rsid w:val="00C60721"/>
    <w:rsid w:val="00C81BE3"/>
    <w:rsid w:val="00C84138"/>
    <w:rsid w:val="00C86AF8"/>
    <w:rsid w:val="00C96E71"/>
    <w:rsid w:val="00C97229"/>
    <w:rsid w:val="00CA4FA7"/>
    <w:rsid w:val="00CA7C5A"/>
    <w:rsid w:val="00CB3903"/>
    <w:rsid w:val="00CC03EA"/>
    <w:rsid w:val="00CC45FE"/>
    <w:rsid w:val="00CC6FBD"/>
    <w:rsid w:val="00CD02D7"/>
    <w:rsid w:val="00CD17D6"/>
    <w:rsid w:val="00CD472E"/>
    <w:rsid w:val="00CD57AA"/>
    <w:rsid w:val="00CE7966"/>
    <w:rsid w:val="00CF3A3D"/>
    <w:rsid w:val="00D044E6"/>
    <w:rsid w:val="00D139AB"/>
    <w:rsid w:val="00D17DE6"/>
    <w:rsid w:val="00D203B1"/>
    <w:rsid w:val="00D20D91"/>
    <w:rsid w:val="00D21F10"/>
    <w:rsid w:val="00D2247B"/>
    <w:rsid w:val="00D224AA"/>
    <w:rsid w:val="00D24ED6"/>
    <w:rsid w:val="00D253A8"/>
    <w:rsid w:val="00D30424"/>
    <w:rsid w:val="00D37559"/>
    <w:rsid w:val="00D406E3"/>
    <w:rsid w:val="00D61851"/>
    <w:rsid w:val="00D64486"/>
    <w:rsid w:val="00D66ABA"/>
    <w:rsid w:val="00D66CEA"/>
    <w:rsid w:val="00D76E5F"/>
    <w:rsid w:val="00D77329"/>
    <w:rsid w:val="00D80152"/>
    <w:rsid w:val="00D816D2"/>
    <w:rsid w:val="00D84AF5"/>
    <w:rsid w:val="00D866BC"/>
    <w:rsid w:val="00D86B2F"/>
    <w:rsid w:val="00D879BA"/>
    <w:rsid w:val="00D938C4"/>
    <w:rsid w:val="00D94EC8"/>
    <w:rsid w:val="00DA6A49"/>
    <w:rsid w:val="00DB1787"/>
    <w:rsid w:val="00DC03D8"/>
    <w:rsid w:val="00DC0C39"/>
    <w:rsid w:val="00DC2878"/>
    <w:rsid w:val="00DC330B"/>
    <w:rsid w:val="00DD1033"/>
    <w:rsid w:val="00DD23D8"/>
    <w:rsid w:val="00DD268C"/>
    <w:rsid w:val="00DD35EC"/>
    <w:rsid w:val="00DE5A6B"/>
    <w:rsid w:val="00DE6B7B"/>
    <w:rsid w:val="00DF7C74"/>
    <w:rsid w:val="00E01E6D"/>
    <w:rsid w:val="00E053EB"/>
    <w:rsid w:val="00E076DC"/>
    <w:rsid w:val="00E07BCA"/>
    <w:rsid w:val="00E10268"/>
    <w:rsid w:val="00E224B7"/>
    <w:rsid w:val="00E227FD"/>
    <w:rsid w:val="00E263CE"/>
    <w:rsid w:val="00E303C0"/>
    <w:rsid w:val="00E42390"/>
    <w:rsid w:val="00E54102"/>
    <w:rsid w:val="00E576A5"/>
    <w:rsid w:val="00E634B1"/>
    <w:rsid w:val="00E67C62"/>
    <w:rsid w:val="00E72C21"/>
    <w:rsid w:val="00E740A3"/>
    <w:rsid w:val="00E75AF2"/>
    <w:rsid w:val="00E818B2"/>
    <w:rsid w:val="00E81B11"/>
    <w:rsid w:val="00E85350"/>
    <w:rsid w:val="00E91E24"/>
    <w:rsid w:val="00E9221A"/>
    <w:rsid w:val="00E97574"/>
    <w:rsid w:val="00EA433E"/>
    <w:rsid w:val="00EA5860"/>
    <w:rsid w:val="00EC2756"/>
    <w:rsid w:val="00EC2ED0"/>
    <w:rsid w:val="00EC76DB"/>
    <w:rsid w:val="00ED5D9B"/>
    <w:rsid w:val="00EE5F7E"/>
    <w:rsid w:val="00EE743D"/>
    <w:rsid w:val="00EF2492"/>
    <w:rsid w:val="00EF2558"/>
    <w:rsid w:val="00EF5EE0"/>
    <w:rsid w:val="00F12555"/>
    <w:rsid w:val="00F14CBE"/>
    <w:rsid w:val="00F27287"/>
    <w:rsid w:val="00F30F21"/>
    <w:rsid w:val="00F32AE0"/>
    <w:rsid w:val="00F37844"/>
    <w:rsid w:val="00F41010"/>
    <w:rsid w:val="00F416AF"/>
    <w:rsid w:val="00F51620"/>
    <w:rsid w:val="00F55647"/>
    <w:rsid w:val="00F57D1E"/>
    <w:rsid w:val="00F61FE7"/>
    <w:rsid w:val="00F64576"/>
    <w:rsid w:val="00F712CF"/>
    <w:rsid w:val="00F731A5"/>
    <w:rsid w:val="00F73356"/>
    <w:rsid w:val="00F74C46"/>
    <w:rsid w:val="00F823E1"/>
    <w:rsid w:val="00F8250F"/>
    <w:rsid w:val="00F8663A"/>
    <w:rsid w:val="00F90F1D"/>
    <w:rsid w:val="00F91DC0"/>
    <w:rsid w:val="00F93AEF"/>
    <w:rsid w:val="00F94727"/>
    <w:rsid w:val="00FA2EAB"/>
    <w:rsid w:val="00FA5593"/>
    <w:rsid w:val="00FB2F05"/>
    <w:rsid w:val="00FC64ED"/>
    <w:rsid w:val="00FD2734"/>
    <w:rsid w:val="00FD2F9F"/>
    <w:rsid w:val="00FD769A"/>
    <w:rsid w:val="00FE11BF"/>
    <w:rsid w:val="00FF0E9F"/>
    <w:rsid w:val="00FF2F5A"/>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12D6"/>
  <w15:docId w15:val="{08448778-6848-4916-89AA-9FCE5CBF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96"/>
    <w:pPr>
      <w:suppressAutoHyphens/>
      <w:autoSpaceDN w:val="0"/>
      <w:spacing w:after="160" w:line="240" w:lineRule="auto"/>
      <w:textAlignment w:val="baseline"/>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11927"/>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Fontdeparagrafimplicit"/>
    <w:uiPriority w:val="99"/>
    <w:unhideWhenUsed/>
    <w:rsid w:val="00511927"/>
    <w:rPr>
      <w:color w:val="0000FF" w:themeColor="hyperlink"/>
      <w:u w:val="single"/>
    </w:rPr>
  </w:style>
  <w:style w:type="paragraph" w:styleId="Titlu">
    <w:name w:val="Title"/>
    <w:basedOn w:val="Normal"/>
    <w:next w:val="Normal"/>
    <w:link w:val="TitluCaracter"/>
    <w:uiPriority w:val="10"/>
    <w:qFormat/>
    <w:rsid w:val="00511927"/>
    <w:pPr>
      <w:spacing w:after="0"/>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11927"/>
    <w:rPr>
      <w:rFonts w:asciiTheme="majorHAnsi" w:eastAsiaTheme="majorEastAsia" w:hAnsiTheme="majorHAnsi" w:cstheme="majorBidi"/>
      <w:spacing w:val="-10"/>
      <w:kern w:val="28"/>
      <w:sz w:val="56"/>
      <w:szCs w:val="56"/>
    </w:rPr>
  </w:style>
  <w:style w:type="paragraph" w:styleId="TextnBalon">
    <w:name w:val="Balloon Text"/>
    <w:basedOn w:val="Normal"/>
    <w:link w:val="TextnBalonCaracter"/>
    <w:uiPriority w:val="99"/>
    <w:semiHidden/>
    <w:unhideWhenUsed/>
    <w:rsid w:val="00511927"/>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11927"/>
    <w:rPr>
      <w:rFonts w:ascii="Segoe UI" w:eastAsia="Calibri" w:hAnsi="Segoe UI" w:cs="Segoe UI"/>
      <w:sz w:val="18"/>
      <w:szCs w:val="18"/>
    </w:rPr>
  </w:style>
  <w:style w:type="paragraph" w:styleId="Antet">
    <w:name w:val="header"/>
    <w:basedOn w:val="Normal"/>
    <w:link w:val="AntetCaracter"/>
    <w:uiPriority w:val="99"/>
    <w:unhideWhenUsed/>
    <w:rsid w:val="00027F7A"/>
    <w:pPr>
      <w:tabs>
        <w:tab w:val="center" w:pos="4513"/>
        <w:tab w:val="right" w:pos="9026"/>
      </w:tabs>
      <w:spacing w:after="0"/>
    </w:pPr>
  </w:style>
  <w:style w:type="character" w:customStyle="1" w:styleId="AntetCaracter">
    <w:name w:val="Antet Caracter"/>
    <w:basedOn w:val="Fontdeparagrafimplicit"/>
    <w:link w:val="Antet"/>
    <w:uiPriority w:val="99"/>
    <w:rsid w:val="00027F7A"/>
    <w:rPr>
      <w:rFonts w:ascii="Calibri" w:eastAsia="Calibri" w:hAnsi="Calibri" w:cs="Times New Roman"/>
    </w:rPr>
  </w:style>
  <w:style w:type="paragraph" w:styleId="Subsol">
    <w:name w:val="footer"/>
    <w:basedOn w:val="Normal"/>
    <w:link w:val="SubsolCaracter"/>
    <w:uiPriority w:val="99"/>
    <w:unhideWhenUsed/>
    <w:rsid w:val="00027F7A"/>
    <w:pPr>
      <w:tabs>
        <w:tab w:val="center" w:pos="4513"/>
        <w:tab w:val="right" w:pos="9026"/>
      </w:tabs>
      <w:spacing w:after="0"/>
    </w:pPr>
  </w:style>
  <w:style w:type="character" w:customStyle="1" w:styleId="SubsolCaracter">
    <w:name w:val="Subsol Caracter"/>
    <w:basedOn w:val="Fontdeparagrafimplicit"/>
    <w:link w:val="Subsol"/>
    <w:uiPriority w:val="99"/>
    <w:rsid w:val="00027F7A"/>
    <w:rPr>
      <w:rFonts w:ascii="Calibri" w:eastAsia="Calibri" w:hAnsi="Calibri" w:cs="Times New Roman"/>
    </w:rPr>
  </w:style>
  <w:style w:type="table" w:styleId="Tabelgril">
    <w:name w:val="Table Grid"/>
    <w:basedOn w:val="TabelNormal"/>
    <w:uiPriority w:val="39"/>
    <w:rsid w:val="005F15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15847"/>
    <w:pPr>
      <w:ind w:left="720"/>
      <w:contextualSpacing/>
    </w:pPr>
  </w:style>
  <w:style w:type="character" w:customStyle="1" w:styleId="CharacterStyle1">
    <w:name w:val="Character Style 1"/>
    <w:uiPriority w:val="99"/>
    <w:rsid w:val="000B59C5"/>
    <w:rPr>
      <w:sz w:val="20"/>
    </w:rPr>
  </w:style>
  <w:style w:type="paragraph" w:customStyle="1" w:styleId="Default">
    <w:name w:val="Default"/>
    <w:rsid w:val="0056092F"/>
    <w:pPr>
      <w:autoSpaceDE w:val="0"/>
      <w:autoSpaceDN w:val="0"/>
      <w:adjustRightInd w:val="0"/>
      <w:spacing w:after="0" w:line="240" w:lineRule="auto"/>
    </w:pPr>
    <w:rPr>
      <w:rFonts w:ascii="Cambria" w:eastAsia="Times New Roman"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743">
      <w:bodyDiv w:val="1"/>
      <w:marLeft w:val="0"/>
      <w:marRight w:val="0"/>
      <w:marTop w:val="0"/>
      <w:marBottom w:val="0"/>
      <w:divBdr>
        <w:top w:val="none" w:sz="0" w:space="0" w:color="auto"/>
        <w:left w:val="none" w:sz="0" w:space="0" w:color="auto"/>
        <w:bottom w:val="none" w:sz="0" w:space="0" w:color="auto"/>
        <w:right w:val="none" w:sz="0" w:space="0" w:color="auto"/>
      </w:divBdr>
    </w:div>
    <w:div w:id="134376896">
      <w:bodyDiv w:val="1"/>
      <w:marLeft w:val="0"/>
      <w:marRight w:val="0"/>
      <w:marTop w:val="0"/>
      <w:marBottom w:val="0"/>
      <w:divBdr>
        <w:top w:val="none" w:sz="0" w:space="0" w:color="auto"/>
        <w:left w:val="none" w:sz="0" w:space="0" w:color="auto"/>
        <w:bottom w:val="none" w:sz="0" w:space="0" w:color="auto"/>
        <w:right w:val="none" w:sz="0" w:space="0" w:color="auto"/>
      </w:divBdr>
    </w:div>
    <w:div w:id="442193664">
      <w:bodyDiv w:val="1"/>
      <w:marLeft w:val="0"/>
      <w:marRight w:val="0"/>
      <w:marTop w:val="0"/>
      <w:marBottom w:val="0"/>
      <w:divBdr>
        <w:top w:val="none" w:sz="0" w:space="0" w:color="auto"/>
        <w:left w:val="none" w:sz="0" w:space="0" w:color="auto"/>
        <w:bottom w:val="none" w:sz="0" w:space="0" w:color="auto"/>
        <w:right w:val="none" w:sz="0" w:space="0" w:color="auto"/>
      </w:divBdr>
    </w:div>
    <w:div w:id="464079376">
      <w:bodyDiv w:val="1"/>
      <w:marLeft w:val="0"/>
      <w:marRight w:val="0"/>
      <w:marTop w:val="0"/>
      <w:marBottom w:val="0"/>
      <w:divBdr>
        <w:top w:val="none" w:sz="0" w:space="0" w:color="auto"/>
        <w:left w:val="none" w:sz="0" w:space="0" w:color="auto"/>
        <w:bottom w:val="none" w:sz="0" w:space="0" w:color="auto"/>
        <w:right w:val="none" w:sz="0" w:space="0" w:color="auto"/>
      </w:divBdr>
    </w:div>
    <w:div w:id="1148478999">
      <w:bodyDiv w:val="1"/>
      <w:marLeft w:val="0"/>
      <w:marRight w:val="0"/>
      <w:marTop w:val="0"/>
      <w:marBottom w:val="0"/>
      <w:divBdr>
        <w:top w:val="none" w:sz="0" w:space="0" w:color="auto"/>
        <w:left w:val="none" w:sz="0" w:space="0" w:color="auto"/>
        <w:bottom w:val="none" w:sz="0" w:space="0" w:color="auto"/>
        <w:right w:val="none" w:sz="0" w:space="0" w:color="auto"/>
      </w:divBdr>
    </w:div>
    <w:div w:id="1179194539">
      <w:bodyDiv w:val="1"/>
      <w:marLeft w:val="0"/>
      <w:marRight w:val="0"/>
      <w:marTop w:val="0"/>
      <w:marBottom w:val="0"/>
      <w:divBdr>
        <w:top w:val="none" w:sz="0" w:space="0" w:color="auto"/>
        <w:left w:val="none" w:sz="0" w:space="0" w:color="auto"/>
        <w:bottom w:val="none" w:sz="0" w:space="0" w:color="auto"/>
        <w:right w:val="none" w:sz="0" w:space="0" w:color="auto"/>
      </w:divBdr>
    </w:div>
    <w:div w:id="1431123440">
      <w:bodyDiv w:val="1"/>
      <w:marLeft w:val="0"/>
      <w:marRight w:val="0"/>
      <w:marTop w:val="0"/>
      <w:marBottom w:val="0"/>
      <w:divBdr>
        <w:top w:val="none" w:sz="0" w:space="0" w:color="auto"/>
        <w:left w:val="none" w:sz="0" w:space="0" w:color="auto"/>
        <w:bottom w:val="none" w:sz="0" w:space="0" w:color="auto"/>
        <w:right w:val="none" w:sz="0" w:space="0" w:color="auto"/>
      </w:divBdr>
    </w:div>
    <w:div w:id="1549074460">
      <w:bodyDiv w:val="1"/>
      <w:marLeft w:val="0"/>
      <w:marRight w:val="0"/>
      <w:marTop w:val="0"/>
      <w:marBottom w:val="0"/>
      <w:divBdr>
        <w:top w:val="none" w:sz="0" w:space="0" w:color="auto"/>
        <w:left w:val="none" w:sz="0" w:space="0" w:color="auto"/>
        <w:bottom w:val="none" w:sz="0" w:space="0" w:color="auto"/>
        <w:right w:val="none" w:sz="0" w:space="0" w:color="auto"/>
      </w:divBdr>
    </w:div>
    <w:div w:id="16739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sms.tr@mad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tcsms.tr@madr.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tcsms.tr@madr.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633B-A7D9-4B16-B749-710BF47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3339</Words>
  <Characters>19370</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compitcsms3</dc:creator>
  <cp:lastModifiedBy>ITCSMS.TR.A</cp:lastModifiedBy>
  <cp:revision>221</cp:revision>
  <cp:lastPrinted>2022-01-25T12:43:00Z</cp:lastPrinted>
  <dcterms:created xsi:type="dcterms:W3CDTF">2021-01-11T12:34:00Z</dcterms:created>
  <dcterms:modified xsi:type="dcterms:W3CDTF">2022-02-11T07:22:00Z</dcterms:modified>
</cp:coreProperties>
</file>